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B0D5" w14:textId="718CD738" w:rsidR="000A09A3" w:rsidRPr="000A09A3" w:rsidRDefault="000A09A3" w:rsidP="000A09A3">
      <w:pPr>
        <w:rPr>
          <w:b/>
          <w:bCs/>
          <w:sz w:val="36"/>
          <w:szCs w:val="36"/>
        </w:rPr>
      </w:pPr>
      <w:r w:rsidRPr="000A09A3">
        <w:rPr>
          <w:b/>
          <w:bCs/>
          <w:sz w:val="36"/>
          <w:szCs w:val="36"/>
        </w:rPr>
        <w:t>The Chartered Governance Institute UK &amp; Ireland (CGIUKI)</w:t>
      </w:r>
    </w:p>
    <w:p w14:paraId="7BEF6BC7" w14:textId="15ECD3B9" w:rsidR="00CB2142" w:rsidRPr="000A09A3" w:rsidRDefault="000A09A3" w:rsidP="000A09A3">
      <w:pPr>
        <w:spacing w:after="0" w:line="276" w:lineRule="auto"/>
        <w:rPr>
          <w:b/>
          <w:bCs/>
        </w:rPr>
      </w:pPr>
      <w:r w:rsidRPr="000A09A3">
        <w:rPr>
          <w:b/>
          <w:bCs/>
        </w:rPr>
        <w:t>Election to the Board 2026 – Nomination Form</w:t>
      </w:r>
    </w:p>
    <w:p w14:paraId="5CF14077" w14:textId="201E60AD" w:rsidR="000A09A3" w:rsidRPr="000A09A3" w:rsidRDefault="000A09A3" w:rsidP="000A09A3">
      <w:pPr>
        <w:spacing w:after="0" w:line="276" w:lineRule="auto"/>
      </w:pPr>
      <w:r w:rsidRPr="000A09A3">
        <w:t xml:space="preserve">This form is used by individuals wishing to stand for election to the CGIUKI Board in 2026. It is designed to help you clearly demonstrate how your skills, experience and attributes meet the </w:t>
      </w:r>
      <w:r w:rsidRPr="009553DA">
        <w:rPr>
          <w:b/>
          <w:bCs/>
          <w:i/>
          <w:iCs/>
        </w:rPr>
        <w:t>2026 Assessment Criteria</w:t>
      </w:r>
      <w:r w:rsidRPr="000A09A3">
        <w:t xml:space="preserve">, against which all candidates will be assessed by the </w:t>
      </w:r>
      <w:r>
        <w:t xml:space="preserve">CGIUKI </w:t>
      </w:r>
      <w:r w:rsidRPr="000A09A3">
        <w:t>Nomination and Remuneration Committee (NomRemCo).</w:t>
      </w:r>
    </w:p>
    <w:p w14:paraId="3EE34FAB" w14:textId="77777777" w:rsidR="000A09A3" w:rsidRDefault="000A09A3" w:rsidP="000A09A3">
      <w:pPr>
        <w:spacing w:after="0" w:line="276" w:lineRule="auto"/>
      </w:pPr>
    </w:p>
    <w:p w14:paraId="29DD9248" w14:textId="63C39B40" w:rsidR="009553DA" w:rsidRPr="009553DA" w:rsidRDefault="000A09A3" w:rsidP="009553DA">
      <w:pPr>
        <w:spacing w:after="0" w:line="276" w:lineRule="auto"/>
      </w:pPr>
      <w:r w:rsidRPr="000A09A3">
        <w:t xml:space="preserve">Candidates are strongly encouraged to read the </w:t>
      </w:r>
      <w:r w:rsidRPr="00A66602">
        <w:rPr>
          <w:i/>
          <w:iCs/>
        </w:rPr>
        <w:t>Call for Nominations and the Assessment Criteria</w:t>
      </w:r>
      <w:r w:rsidRPr="000A09A3">
        <w:t xml:space="preserve"> for the CGIUKI Board Elections 2026 carefully before completing this form. </w:t>
      </w:r>
      <w:r w:rsidR="009553DA" w:rsidRPr="009553DA">
        <w:t xml:space="preserve">It is important to note that candidates are </w:t>
      </w:r>
      <w:r w:rsidR="009553DA">
        <w:rPr>
          <w:b/>
          <w:bCs/>
        </w:rPr>
        <w:t>NOT</w:t>
      </w:r>
      <w:r w:rsidR="009553DA" w:rsidRPr="009553DA">
        <w:rPr>
          <w:b/>
          <w:bCs/>
        </w:rPr>
        <w:t xml:space="preserve"> expected to meet </w:t>
      </w:r>
      <w:proofErr w:type="gramStart"/>
      <w:r w:rsidR="009553DA" w:rsidRPr="009553DA">
        <w:rPr>
          <w:b/>
          <w:bCs/>
        </w:rPr>
        <w:t>all of</w:t>
      </w:r>
      <w:proofErr w:type="gramEnd"/>
      <w:r w:rsidR="009553DA" w:rsidRPr="009553DA">
        <w:rPr>
          <w:b/>
          <w:bCs/>
        </w:rPr>
        <w:t xml:space="preserve"> the assessment criteria</w:t>
      </w:r>
      <w:r w:rsidR="009553DA" w:rsidRPr="009553DA">
        <w:t xml:space="preserve">. Candidates are invited to demonstrate strength in </w:t>
      </w:r>
      <w:r w:rsidR="009553DA" w:rsidRPr="009553DA">
        <w:rPr>
          <w:b/>
          <w:bCs/>
        </w:rPr>
        <w:t>one or more</w:t>
      </w:r>
      <w:r w:rsidR="009553DA" w:rsidRPr="009553DA">
        <w:t xml:space="preserve"> of the criteria sought for this election.</w:t>
      </w:r>
    </w:p>
    <w:p w14:paraId="52915828" w14:textId="34419A97" w:rsidR="000A09A3" w:rsidRPr="000A09A3" w:rsidRDefault="000A09A3" w:rsidP="000A09A3">
      <w:pPr>
        <w:spacing w:after="0" w:line="276" w:lineRule="auto"/>
      </w:pPr>
    </w:p>
    <w:p w14:paraId="3B0224D1" w14:textId="14ADA075" w:rsidR="00CB2142" w:rsidRPr="0018359C" w:rsidRDefault="000A09A3" w:rsidP="000A09A3">
      <w:pPr>
        <w:spacing w:after="0" w:line="276" w:lineRule="auto"/>
        <w:rPr>
          <w:b/>
          <w:bCs/>
        </w:rPr>
      </w:pPr>
      <w:r w:rsidRPr="000A09A3">
        <w:rPr>
          <w:b/>
          <w:bCs/>
        </w:rPr>
        <w:t>How NomRemCo assesses candidate statements</w:t>
      </w:r>
    </w:p>
    <w:p w14:paraId="3440309B" w14:textId="1759EC0A" w:rsidR="000A09A3" w:rsidRDefault="000A09A3" w:rsidP="000A09A3">
      <w:pPr>
        <w:spacing w:after="0" w:line="276" w:lineRule="auto"/>
      </w:pPr>
      <w:r w:rsidRPr="000A09A3">
        <w:t xml:space="preserve">NomRemCo assesses candidate statements against the published 2026 Assessment Criteria, </w:t>
      </w:r>
      <w:proofErr w:type="gramStart"/>
      <w:r w:rsidRPr="000A09A3">
        <w:t>taking into account</w:t>
      </w:r>
      <w:proofErr w:type="gramEnd"/>
      <w:r w:rsidRPr="000A09A3">
        <w:t xml:space="preserve"> the relative weighting of each criterion and the overall balance of skills, experience and perspectives required at Board level. Statements are considered on a comparative basis, with emphasis on the quality, relevance and clarity of evidence provided, rather than length or style. </w:t>
      </w:r>
      <w:r w:rsidR="00680B90" w:rsidRPr="00680B90">
        <w:t xml:space="preserve">Meeting </w:t>
      </w:r>
      <w:r w:rsidR="00297ACD" w:rsidRPr="00297ACD">
        <w:t>one or more of the criteria does not guarantee election; NomRemCo makes recommendations having regard to the Board’s collective needs and succession planning objectives.</w:t>
      </w:r>
    </w:p>
    <w:p w14:paraId="11511CD9" w14:textId="77777777" w:rsidR="000A09A3" w:rsidRPr="000A09A3" w:rsidRDefault="00000000" w:rsidP="000A09A3">
      <w:pPr>
        <w:spacing w:after="0" w:line="276" w:lineRule="auto"/>
      </w:pPr>
      <w:r>
        <w:pict w14:anchorId="61F7D8D1">
          <v:rect id="_x0000_i1025" style="width:0;height:1.5pt" o:hralign="center" o:hrstd="t" o:hr="t" fillcolor="#a0a0a0" stroked="f"/>
        </w:pict>
      </w:r>
    </w:p>
    <w:p w14:paraId="4C345CE7" w14:textId="77777777" w:rsidR="001E08A2" w:rsidRPr="00476491" w:rsidRDefault="001E08A2" w:rsidP="00476491">
      <w:pPr>
        <w:spacing w:after="0" w:line="276" w:lineRule="auto"/>
        <w:outlineLvl w:val="1"/>
        <w:rPr>
          <w:rFonts w:eastAsia="Times New Roman" w:cs="Times New Roman"/>
          <w:b/>
          <w:bCs/>
          <w:kern w:val="0"/>
          <w:sz w:val="22"/>
          <w:szCs w:val="22"/>
          <w:lang w:eastAsia="en-GB"/>
          <w14:ligatures w14:val="none"/>
        </w:rPr>
      </w:pPr>
    </w:p>
    <w:p w14:paraId="1F25140C" w14:textId="474C10FC" w:rsidR="005B0A08" w:rsidRPr="00250829" w:rsidRDefault="005B0A08" w:rsidP="00476491">
      <w:pPr>
        <w:spacing w:after="0" w:line="276" w:lineRule="auto"/>
        <w:outlineLvl w:val="1"/>
        <w:rPr>
          <w:rFonts w:eastAsia="Times New Roman" w:cs="Times New Roman"/>
          <w:b/>
          <w:bCs/>
          <w:kern w:val="0"/>
          <w:sz w:val="32"/>
          <w:szCs w:val="32"/>
          <w:lang w:eastAsia="en-GB"/>
          <w14:ligatures w14:val="none"/>
        </w:rPr>
      </w:pPr>
      <w:r w:rsidRPr="005B0A08">
        <w:rPr>
          <w:rFonts w:eastAsia="Times New Roman" w:cs="Times New Roman"/>
          <w:b/>
          <w:bCs/>
          <w:kern w:val="0"/>
          <w:sz w:val="32"/>
          <w:szCs w:val="32"/>
          <w:lang w:eastAsia="en-GB"/>
          <w14:ligatures w14:val="none"/>
        </w:rPr>
        <w:t>Section 1 – Candidate Statement (400–500 words)</w:t>
      </w:r>
    </w:p>
    <w:p w14:paraId="22703FCB" w14:textId="77777777" w:rsidR="001E08A2" w:rsidRPr="005B0A08" w:rsidRDefault="001E08A2" w:rsidP="00476491">
      <w:pPr>
        <w:spacing w:after="0" w:line="276" w:lineRule="auto"/>
        <w:outlineLvl w:val="1"/>
        <w:rPr>
          <w:rFonts w:eastAsia="Times New Roman" w:cs="Times New Roman"/>
          <w:b/>
          <w:bCs/>
          <w:kern w:val="0"/>
          <w:sz w:val="22"/>
          <w:szCs w:val="22"/>
          <w:lang w:eastAsia="en-GB"/>
          <w14:ligatures w14:val="none"/>
        </w:rPr>
      </w:pPr>
    </w:p>
    <w:p w14:paraId="6C7ED358"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This is the most important part of your nomination.</w:t>
      </w:r>
    </w:p>
    <w:p w14:paraId="587EBFA4"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Your statement should be evidence</w:t>
      </w:r>
      <w:r w:rsidRPr="005B0A08">
        <w:rPr>
          <w:rFonts w:eastAsia="Times New Roman" w:cs="Times New Roman"/>
          <w:kern w:val="0"/>
          <w:lang w:eastAsia="en-GB"/>
          <w14:ligatures w14:val="none"/>
        </w:rPr>
        <w:noBreakHyphen/>
        <w:t>based and specific, focusing on relevant experience and contribution, rather than general aspirations.</w:t>
      </w:r>
    </w:p>
    <w:p w14:paraId="271A86A9" w14:textId="77777777" w:rsidR="001E08A2" w:rsidRPr="005B0A08" w:rsidRDefault="001E08A2" w:rsidP="00476491">
      <w:pPr>
        <w:spacing w:after="0" w:line="276" w:lineRule="auto"/>
        <w:rPr>
          <w:rFonts w:eastAsia="Times New Roman" w:cs="Times New Roman"/>
          <w:kern w:val="0"/>
          <w:lang w:eastAsia="en-GB"/>
          <w14:ligatures w14:val="none"/>
        </w:rPr>
      </w:pPr>
    </w:p>
    <w:p w14:paraId="118AED58" w14:textId="77777777" w:rsidR="005B0A08" w:rsidRPr="005B0A08" w:rsidRDefault="005B0A08" w:rsidP="00476491">
      <w:pPr>
        <w:spacing w:after="0" w:line="276" w:lineRule="auto"/>
        <w:outlineLvl w:val="2"/>
        <w:rPr>
          <w:rFonts w:eastAsia="Times New Roman" w:cs="Times New Roman"/>
          <w:b/>
          <w:bCs/>
          <w:kern w:val="0"/>
          <w:sz w:val="27"/>
          <w:szCs w:val="27"/>
          <w:lang w:eastAsia="en-GB"/>
          <w14:ligatures w14:val="none"/>
        </w:rPr>
      </w:pPr>
      <w:r w:rsidRPr="005B0A08">
        <w:rPr>
          <w:rFonts w:eastAsia="Times New Roman" w:cs="Times New Roman"/>
          <w:b/>
          <w:bCs/>
          <w:kern w:val="0"/>
          <w:sz w:val="27"/>
          <w:szCs w:val="27"/>
          <w:lang w:eastAsia="en-GB"/>
          <w14:ligatures w14:val="none"/>
        </w:rPr>
        <w:t>A. Criteria addressed</w:t>
      </w:r>
    </w:p>
    <w:p w14:paraId="19BFF8A0" w14:textId="77777777" w:rsidR="005B0A08" w:rsidRPr="00E83E09"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Please indicate below which criterion or criteria your statement addresses. You may select one or more. You are not expected to address all criteria.</w:t>
      </w:r>
    </w:p>
    <w:p w14:paraId="66CE0B62" w14:textId="77777777" w:rsidR="00E83E09" w:rsidRPr="005B0A08" w:rsidRDefault="00E83E09" w:rsidP="00476491">
      <w:pPr>
        <w:spacing w:after="0" w:line="276" w:lineRule="auto"/>
        <w:rPr>
          <w:rFonts w:eastAsia="Times New Roman" w:cs="Times New Roman"/>
          <w:kern w:val="0"/>
          <w:lang w:eastAsia="en-GB"/>
          <w14:ligatures w14:val="none"/>
        </w:rPr>
      </w:pPr>
    </w:p>
    <w:p w14:paraId="74B1D9AE" w14:textId="05D7B3C2" w:rsidR="005B0A08" w:rsidRPr="005B0A08" w:rsidRDefault="005B0A08" w:rsidP="00476491">
      <w:pPr>
        <w:spacing w:after="0" w:line="276" w:lineRule="auto"/>
        <w:ind w:left="720" w:hanging="720"/>
        <w:rPr>
          <w:rFonts w:eastAsia="Times New Roman" w:cs="Times New Roman"/>
          <w:kern w:val="0"/>
          <w:lang w:eastAsia="en-GB"/>
          <w14:ligatures w14:val="none"/>
        </w:rPr>
      </w:pPr>
      <w:r w:rsidRPr="005B0A08">
        <w:rPr>
          <w:rFonts w:eastAsia="Times New Roman" w:cs="Segoe UI Symbol"/>
          <w:kern w:val="0"/>
          <w:lang w:eastAsia="en-GB"/>
          <w14:ligatures w14:val="none"/>
        </w:rPr>
        <w:t>☐</w:t>
      </w:r>
      <w:r w:rsidRPr="005B0A08">
        <w:rPr>
          <w:rFonts w:eastAsia="Times New Roman" w:cs="Times New Roman"/>
          <w:kern w:val="0"/>
          <w:lang w:eastAsia="en-GB"/>
          <w14:ligatures w14:val="none"/>
        </w:rPr>
        <w:t xml:space="preserve"> </w:t>
      </w:r>
      <w:r w:rsidR="00E83E09">
        <w:rPr>
          <w:rFonts w:eastAsia="Times New Roman" w:cs="Times New Roman"/>
          <w:kern w:val="0"/>
          <w:lang w:eastAsia="en-GB"/>
          <w14:ligatures w14:val="none"/>
        </w:rPr>
        <w:tab/>
      </w:r>
      <w:r w:rsidRPr="005B0A08">
        <w:rPr>
          <w:rFonts w:eastAsia="Times New Roman" w:cs="Times New Roman"/>
          <w:b/>
          <w:bCs/>
          <w:kern w:val="0"/>
          <w:lang w:eastAsia="en-GB"/>
          <w14:ligatures w14:val="none"/>
        </w:rPr>
        <w:t>Primary assessment criterion</w:t>
      </w:r>
      <w:r w:rsidRPr="005B0A08">
        <w:rPr>
          <w:rFonts w:eastAsia="Times New Roman" w:cs="Times New Roman"/>
          <w:kern w:val="0"/>
          <w:lang w:eastAsia="en-GB"/>
          <w14:ligatures w14:val="none"/>
        </w:rPr>
        <w:t xml:space="preserve"> – Technology and/or digital skills and experience (high weighting)</w:t>
      </w:r>
    </w:p>
    <w:p w14:paraId="65F8D3F5" w14:textId="3F17D75E" w:rsidR="005B0A08" w:rsidRPr="005B0A08" w:rsidRDefault="005B0A08" w:rsidP="00476491">
      <w:pPr>
        <w:spacing w:after="0" w:line="276" w:lineRule="auto"/>
        <w:ind w:left="720" w:hanging="720"/>
        <w:rPr>
          <w:rFonts w:eastAsia="Times New Roman" w:cs="Times New Roman"/>
          <w:kern w:val="0"/>
          <w:lang w:eastAsia="en-GB"/>
          <w14:ligatures w14:val="none"/>
        </w:rPr>
      </w:pPr>
      <w:r w:rsidRPr="005B0A08">
        <w:rPr>
          <w:rFonts w:eastAsia="Times New Roman" w:cs="Segoe UI Symbol"/>
          <w:kern w:val="0"/>
          <w:lang w:eastAsia="en-GB"/>
          <w14:ligatures w14:val="none"/>
        </w:rPr>
        <w:t>☐</w:t>
      </w:r>
      <w:r w:rsidRPr="005B0A08">
        <w:rPr>
          <w:rFonts w:eastAsia="Times New Roman" w:cs="Times New Roman"/>
          <w:kern w:val="0"/>
          <w:lang w:eastAsia="en-GB"/>
          <w14:ligatures w14:val="none"/>
        </w:rPr>
        <w:t xml:space="preserve"> </w:t>
      </w:r>
      <w:r w:rsidR="00E83E09">
        <w:rPr>
          <w:rFonts w:eastAsia="Times New Roman" w:cs="Times New Roman"/>
          <w:kern w:val="0"/>
          <w:lang w:eastAsia="en-GB"/>
          <w14:ligatures w14:val="none"/>
        </w:rPr>
        <w:tab/>
      </w:r>
      <w:r w:rsidRPr="005B0A08">
        <w:rPr>
          <w:rFonts w:eastAsia="Times New Roman" w:cs="Times New Roman"/>
          <w:b/>
          <w:bCs/>
          <w:kern w:val="0"/>
          <w:lang w:eastAsia="en-GB"/>
          <w14:ligatures w14:val="none"/>
        </w:rPr>
        <w:t>Secondary assessment criterion</w:t>
      </w:r>
      <w:r w:rsidRPr="005B0A08">
        <w:rPr>
          <w:rFonts w:eastAsia="Times New Roman" w:cs="Times New Roman"/>
          <w:kern w:val="0"/>
          <w:lang w:eastAsia="en-GB"/>
          <w14:ligatures w14:val="none"/>
        </w:rPr>
        <w:t xml:space="preserve"> – Branding / communications (moderate weighting)</w:t>
      </w:r>
    </w:p>
    <w:p w14:paraId="15E83FA3" w14:textId="10AE0C5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Segoe UI Symbol"/>
          <w:kern w:val="0"/>
          <w:lang w:eastAsia="en-GB"/>
          <w14:ligatures w14:val="none"/>
        </w:rPr>
        <w:t>☐</w:t>
      </w:r>
      <w:r w:rsidRPr="005B0A08">
        <w:rPr>
          <w:rFonts w:eastAsia="Times New Roman" w:cs="Times New Roman"/>
          <w:kern w:val="0"/>
          <w:lang w:eastAsia="en-GB"/>
          <w14:ligatures w14:val="none"/>
        </w:rPr>
        <w:t xml:space="preserve"> </w:t>
      </w:r>
      <w:r w:rsidR="00E83E09">
        <w:rPr>
          <w:rFonts w:eastAsia="Times New Roman" w:cs="Times New Roman"/>
          <w:kern w:val="0"/>
          <w:lang w:eastAsia="en-GB"/>
          <w14:ligatures w14:val="none"/>
        </w:rPr>
        <w:tab/>
      </w:r>
      <w:r w:rsidRPr="005B0A08">
        <w:rPr>
          <w:rFonts w:eastAsia="Times New Roman" w:cs="Times New Roman"/>
          <w:b/>
          <w:bCs/>
          <w:kern w:val="0"/>
          <w:lang w:eastAsia="en-GB"/>
          <w14:ligatures w14:val="none"/>
        </w:rPr>
        <w:t>Desirable attribute</w:t>
      </w:r>
      <w:r w:rsidRPr="005B0A08">
        <w:rPr>
          <w:rFonts w:eastAsia="Times New Roman" w:cs="Times New Roman"/>
          <w:kern w:val="0"/>
          <w:lang w:eastAsia="en-GB"/>
          <w14:ligatures w14:val="none"/>
        </w:rPr>
        <w:t xml:space="preserve"> – Early / mid</w:t>
      </w:r>
      <w:r w:rsidRPr="005B0A08">
        <w:rPr>
          <w:rFonts w:eastAsia="Times New Roman" w:cs="Times New Roman"/>
          <w:kern w:val="0"/>
          <w:lang w:eastAsia="en-GB"/>
          <w14:ligatures w14:val="none"/>
        </w:rPr>
        <w:noBreakHyphen/>
        <w:t>career professional</w:t>
      </w:r>
    </w:p>
    <w:p w14:paraId="3F0BEAB7" w14:textId="2E3EE63B" w:rsidR="0018359C" w:rsidRDefault="005B0A08" w:rsidP="00476491">
      <w:pPr>
        <w:spacing w:after="0" w:line="276" w:lineRule="auto"/>
        <w:rPr>
          <w:rFonts w:eastAsia="Times New Roman" w:cs="Times New Roman"/>
          <w:kern w:val="0"/>
          <w:lang w:eastAsia="en-GB"/>
          <w14:ligatures w14:val="none"/>
        </w:rPr>
      </w:pPr>
      <w:r w:rsidRPr="005B0A08">
        <w:rPr>
          <w:rFonts w:eastAsia="Times New Roman" w:cs="Segoe UI Symbol"/>
          <w:kern w:val="0"/>
          <w:lang w:eastAsia="en-GB"/>
          <w14:ligatures w14:val="none"/>
        </w:rPr>
        <w:t>☐</w:t>
      </w:r>
      <w:r w:rsidRPr="005B0A08">
        <w:rPr>
          <w:rFonts w:eastAsia="Times New Roman" w:cs="Times New Roman"/>
          <w:kern w:val="0"/>
          <w:lang w:eastAsia="en-GB"/>
          <w14:ligatures w14:val="none"/>
        </w:rPr>
        <w:t xml:space="preserve"> </w:t>
      </w:r>
      <w:r w:rsidR="00E83E09">
        <w:rPr>
          <w:rFonts w:eastAsia="Times New Roman" w:cs="Times New Roman"/>
          <w:kern w:val="0"/>
          <w:lang w:eastAsia="en-GB"/>
          <w14:ligatures w14:val="none"/>
        </w:rPr>
        <w:tab/>
      </w:r>
      <w:r w:rsidRPr="005B0A08">
        <w:rPr>
          <w:rFonts w:eastAsia="Times New Roman" w:cs="Times New Roman"/>
          <w:b/>
          <w:bCs/>
          <w:kern w:val="0"/>
          <w:lang w:eastAsia="en-GB"/>
          <w14:ligatures w14:val="none"/>
        </w:rPr>
        <w:t>Desirable attribute</w:t>
      </w:r>
      <w:r w:rsidRPr="005B0A08">
        <w:rPr>
          <w:rFonts w:eastAsia="Times New Roman" w:cs="Times New Roman"/>
          <w:kern w:val="0"/>
          <w:lang w:eastAsia="en-GB"/>
          <w14:ligatures w14:val="none"/>
        </w:rPr>
        <w:t xml:space="preserve"> – Non</w:t>
      </w:r>
      <w:r w:rsidRPr="005B0A08">
        <w:rPr>
          <w:rFonts w:eastAsia="Times New Roman" w:cs="Times New Roman"/>
          <w:kern w:val="0"/>
          <w:lang w:eastAsia="en-GB"/>
          <w14:ligatures w14:val="none"/>
        </w:rPr>
        <w:noBreakHyphen/>
        <w:t>Executive Board, Trustee or Committee experience</w:t>
      </w:r>
    </w:p>
    <w:p w14:paraId="2925E219" w14:textId="77777777" w:rsidR="005B0A08" w:rsidRDefault="005B0A08" w:rsidP="00476491">
      <w:pPr>
        <w:spacing w:after="0" w:line="276" w:lineRule="auto"/>
        <w:outlineLvl w:val="2"/>
        <w:rPr>
          <w:rFonts w:eastAsia="Times New Roman" w:cs="Times New Roman"/>
          <w:b/>
          <w:bCs/>
          <w:kern w:val="0"/>
          <w:sz w:val="27"/>
          <w:szCs w:val="27"/>
          <w:lang w:eastAsia="en-GB"/>
          <w14:ligatures w14:val="none"/>
        </w:rPr>
      </w:pPr>
      <w:r w:rsidRPr="005B0A08">
        <w:rPr>
          <w:rFonts w:eastAsia="Times New Roman" w:cs="Times New Roman"/>
          <w:b/>
          <w:bCs/>
          <w:kern w:val="0"/>
          <w:sz w:val="27"/>
          <w:szCs w:val="27"/>
          <w:lang w:eastAsia="en-GB"/>
          <w14:ligatures w14:val="none"/>
        </w:rPr>
        <w:lastRenderedPageBreak/>
        <w:t>B. Assessment criteria guidance</w:t>
      </w:r>
    </w:p>
    <w:p w14:paraId="31802F72" w14:textId="77777777" w:rsidR="001E08A2" w:rsidRPr="005B0A08" w:rsidRDefault="001E08A2" w:rsidP="00476491">
      <w:pPr>
        <w:spacing w:after="0" w:line="276" w:lineRule="auto"/>
        <w:outlineLvl w:val="2"/>
        <w:rPr>
          <w:rFonts w:eastAsia="Times New Roman" w:cs="Times New Roman"/>
          <w:b/>
          <w:bCs/>
          <w:kern w:val="0"/>
          <w:sz w:val="27"/>
          <w:szCs w:val="27"/>
          <w:lang w:eastAsia="en-GB"/>
          <w14:ligatures w14:val="none"/>
        </w:rPr>
      </w:pPr>
    </w:p>
    <w:p w14:paraId="2D5FA7E8" w14:textId="77777777" w:rsidR="005B0A08" w:rsidRDefault="005B0A08" w:rsidP="00476491">
      <w:pPr>
        <w:spacing w:after="0" w:line="276" w:lineRule="auto"/>
        <w:outlineLvl w:val="3"/>
        <w:rPr>
          <w:rFonts w:eastAsia="Times New Roman" w:cs="Times New Roman"/>
          <w:b/>
          <w:bCs/>
          <w:kern w:val="0"/>
          <w:lang w:eastAsia="en-GB"/>
          <w14:ligatures w14:val="none"/>
        </w:rPr>
      </w:pPr>
      <w:r w:rsidRPr="005B0A08">
        <w:rPr>
          <w:rFonts w:eastAsia="Times New Roman" w:cs="Times New Roman"/>
          <w:b/>
          <w:bCs/>
          <w:kern w:val="0"/>
          <w:lang w:eastAsia="en-GB"/>
          <w14:ligatures w14:val="none"/>
        </w:rPr>
        <w:t>Primary Assessment Criterion – Technology and/or Digital Skills and Experience (high weighting)</w:t>
      </w:r>
    </w:p>
    <w:p w14:paraId="38B647BF" w14:textId="77777777" w:rsidR="001E08A2" w:rsidRPr="005B0A08" w:rsidRDefault="001E08A2" w:rsidP="00476491">
      <w:pPr>
        <w:spacing w:after="0" w:line="276" w:lineRule="auto"/>
        <w:outlineLvl w:val="3"/>
        <w:rPr>
          <w:rFonts w:eastAsia="Times New Roman" w:cs="Times New Roman"/>
          <w:b/>
          <w:bCs/>
          <w:kern w:val="0"/>
          <w:lang w:eastAsia="en-GB"/>
          <w14:ligatures w14:val="none"/>
        </w:rPr>
      </w:pPr>
    </w:p>
    <w:p w14:paraId="49B94C6B"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Candidates may demonstrate experience in digital oversight or technology</w:t>
      </w:r>
      <w:r w:rsidRPr="005B0A08">
        <w:rPr>
          <w:rFonts w:eastAsia="Times New Roman" w:cs="Times New Roman"/>
          <w:kern w:val="0"/>
          <w:lang w:eastAsia="en-GB"/>
          <w14:ligatures w14:val="none"/>
        </w:rPr>
        <w:noBreakHyphen/>
        <w:t>enabled change, arising from executive, non</w:t>
      </w:r>
      <w:r w:rsidRPr="005B0A08">
        <w:rPr>
          <w:rFonts w:eastAsia="Times New Roman" w:cs="Times New Roman"/>
          <w:kern w:val="0"/>
          <w:lang w:eastAsia="en-GB"/>
          <w14:ligatures w14:val="none"/>
        </w:rPr>
        <w:noBreakHyphen/>
        <w:t>executive or governance roles.</w:t>
      </w:r>
    </w:p>
    <w:p w14:paraId="64B5763E"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Relevant experience may include (this list is illustrative, not exhaustive):</w:t>
      </w:r>
    </w:p>
    <w:p w14:paraId="39567F45" w14:textId="77777777" w:rsidR="001E08A2" w:rsidRPr="005B0A08" w:rsidRDefault="001E08A2" w:rsidP="00476491">
      <w:pPr>
        <w:spacing w:after="0" w:line="276" w:lineRule="auto"/>
        <w:rPr>
          <w:rFonts w:eastAsia="Times New Roman" w:cs="Times New Roman"/>
          <w:kern w:val="0"/>
          <w:lang w:eastAsia="en-GB"/>
          <w14:ligatures w14:val="none"/>
        </w:rPr>
      </w:pPr>
    </w:p>
    <w:p w14:paraId="20860C68" w14:textId="77777777" w:rsidR="005B0A08" w:rsidRPr="005B0A08" w:rsidRDefault="005B0A08" w:rsidP="00476491">
      <w:pPr>
        <w:numPr>
          <w:ilvl w:val="0"/>
          <w:numId w:val="9"/>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digital strategy, technology governance or organisational </w:t>
      </w:r>
      <w:proofErr w:type="gramStart"/>
      <w:r w:rsidRPr="005B0A08">
        <w:rPr>
          <w:rFonts w:eastAsia="Times New Roman" w:cs="Times New Roman"/>
          <w:kern w:val="0"/>
          <w:lang w:eastAsia="en-GB"/>
          <w14:ligatures w14:val="none"/>
        </w:rPr>
        <w:t>transformation;</w:t>
      </w:r>
      <w:proofErr w:type="gramEnd"/>
    </w:p>
    <w:p w14:paraId="5196AA20" w14:textId="77777777" w:rsidR="005B0A08" w:rsidRPr="005B0A08" w:rsidRDefault="005B0A08" w:rsidP="00476491">
      <w:pPr>
        <w:numPr>
          <w:ilvl w:val="0"/>
          <w:numId w:val="9"/>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oversight of cybersecurity, AI, data governance or digital </w:t>
      </w:r>
      <w:proofErr w:type="gramStart"/>
      <w:r w:rsidRPr="005B0A08">
        <w:rPr>
          <w:rFonts w:eastAsia="Times New Roman" w:cs="Times New Roman"/>
          <w:kern w:val="0"/>
          <w:lang w:eastAsia="en-GB"/>
          <w14:ligatures w14:val="none"/>
        </w:rPr>
        <w:t>risk;</w:t>
      </w:r>
      <w:proofErr w:type="gramEnd"/>
    </w:p>
    <w:p w14:paraId="1C097E3F" w14:textId="77777777" w:rsidR="005B0A08" w:rsidRPr="005B0A08" w:rsidRDefault="005B0A08" w:rsidP="00476491">
      <w:pPr>
        <w:numPr>
          <w:ilvl w:val="0"/>
          <w:numId w:val="9"/>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Board</w:t>
      </w:r>
      <w:r w:rsidRPr="005B0A08">
        <w:rPr>
          <w:rFonts w:eastAsia="Times New Roman" w:cs="Times New Roman"/>
          <w:kern w:val="0"/>
          <w:lang w:eastAsia="en-GB"/>
          <w14:ligatures w14:val="none"/>
        </w:rPr>
        <w:noBreakHyphen/>
        <w:t xml:space="preserve"> or committee</w:t>
      </w:r>
      <w:r w:rsidRPr="005B0A08">
        <w:rPr>
          <w:rFonts w:eastAsia="Times New Roman" w:cs="Times New Roman"/>
          <w:kern w:val="0"/>
          <w:lang w:eastAsia="en-GB"/>
          <w14:ligatures w14:val="none"/>
        </w:rPr>
        <w:noBreakHyphen/>
        <w:t>level responsibility for IT, cyber or data matters; or</w:t>
      </w:r>
    </w:p>
    <w:p w14:paraId="333CEA97" w14:textId="77777777" w:rsidR="005B0A08" w:rsidRDefault="005B0A08" w:rsidP="00476491">
      <w:pPr>
        <w:numPr>
          <w:ilvl w:val="0"/>
          <w:numId w:val="9"/>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governance or assurance roles relating to AI systems, algorithmic risk or technology ethics.</w:t>
      </w:r>
    </w:p>
    <w:p w14:paraId="74F10A00" w14:textId="77777777" w:rsidR="001E08A2" w:rsidRPr="005B0A08" w:rsidRDefault="001E08A2" w:rsidP="00476491">
      <w:pPr>
        <w:spacing w:after="0" w:line="276" w:lineRule="auto"/>
        <w:ind w:left="720"/>
        <w:rPr>
          <w:rFonts w:eastAsia="Times New Roman" w:cs="Times New Roman"/>
          <w:kern w:val="0"/>
          <w:lang w:eastAsia="en-GB"/>
          <w14:ligatures w14:val="none"/>
        </w:rPr>
      </w:pPr>
    </w:p>
    <w:p w14:paraId="43006312"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Candidates should explain:</w:t>
      </w:r>
    </w:p>
    <w:p w14:paraId="0562FD37" w14:textId="77777777" w:rsidR="001E08A2" w:rsidRPr="005B0A08" w:rsidRDefault="001E08A2" w:rsidP="00476491">
      <w:pPr>
        <w:spacing w:after="0" w:line="276" w:lineRule="auto"/>
        <w:rPr>
          <w:rFonts w:eastAsia="Times New Roman" w:cs="Times New Roman"/>
          <w:kern w:val="0"/>
          <w:lang w:eastAsia="en-GB"/>
          <w14:ligatures w14:val="none"/>
        </w:rPr>
      </w:pPr>
    </w:p>
    <w:p w14:paraId="00E57692" w14:textId="77777777" w:rsidR="005B0A08" w:rsidRPr="005B0A08" w:rsidRDefault="005B0A08" w:rsidP="00476491">
      <w:pPr>
        <w:numPr>
          <w:ilvl w:val="0"/>
          <w:numId w:val="10"/>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the </w:t>
      </w:r>
      <w:r w:rsidRPr="005B0A08">
        <w:rPr>
          <w:rFonts w:eastAsia="Times New Roman" w:cs="Times New Roman"/>
          <w:b/>
          <w:bCs/>
          <w:kern w:val="0"/>
          <w:lang w:eastAsia="en-GB"/>
          <w14:ligatures w14:val="none"/>
        </w:rPr>
        <w:t>nature and level</w:t>
      </w:r>
      <w:r w:rsidRPr="005B0A08">
        <w:rPr>
          <w:rFonts w:eastAsia="Times New Roman" w:cs="Times New Roman"/>
          <w:kern w:val="0"/>
          <w:lang w:eastAsia="en-GB"/>
          <w14:ligatures w14:val="none"/>
        </w:rPr>
        <w:t xml:space="preserve"> of their </w:t>
      </w:r>
      <w:proofErr w:type="gramStart"/>
      <w:r w:rsidRPr="005B0A08">
        <w:rPr>
          <w:rFonts w:eastAsia="Times New Roman" w:cs="Times New Roman"/>
          <w:kern w:val="0"/>
          <w:lang w:eastAsia="en-GB"/>
          <w14:ligatures w14:val="none"/>
        </w:rPr>
        <w:t>experience;</w:t>
      </w:r>
      <w:proofErr w:type="gramEnd"/>
    </w:p>
    <w:p w14:paraId="7E026805" w14:textId="77777777" w:rsidR="005B0A08" w:rsidRPr="005B0A08" w:rsidRDefault="005B0A08" w:rsidP="00476491">
      <w:pPr>
        <w:numPr>
          <w:ilvl w:val="0"/>
          <w:numId w:val="10"/>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their </w:t>
      </w:r>
      <w:r w:rsidRPr="005B0A08">
        <w:rPr>
          <w:rFonts w:eastAsia="Times New Roman" w:cs="Times New Roman"/>
          <w:b/>
          <w:bCs/>
          <w:kern w:val="0"/>
          <w:lang w:eastAsia="en-GB"/>
          <w14:ligatures w14:val="none"/>
        </w:rPr>
        <w:t>role in oversight, challenge or decision</w:t>
      </w:r>
      <w:r w:rsidRPr="005B0A08">
        <w:rPr>
          <w:rFonts w:eastAsia="Times New Roman" w:cs="Times New Roman"/>
          <w:b/>
          <w:bCs/>
          <w:kern w:val="0"/>
          <w:lang w:eastAsia="en-GB"/>
          <w14:ligatures w14:val="none"/>
        </w:rPr>
        <w:noBreakHyphen/>
        <w:t>making</w:t>
      </w:r>
      <w:r w:rsidRPr="005B0A08">
        <w:rPr>
          <w:rFonts w:eastAsia="Times New Roman" w:cs="Times New Roman"/>
          <w:kern w:val="0"/>
          <w:lang w:eastAsia="en-GB"/>
          <w14:ligatures w14:val="none"/>
        </w:rPr>
        <w:t>; and</w:t>
      </w:r>
    </w:p>
    <w:p w14:paraId="3D5D95BB" w14:textId="77777777" w:rsidR="005B0A08" w:rsidRDefault="005B0A08" w:rsidP="00476491">
      <w:pPr>
        <w:numPr>
          <w:ilvl w:val="0"/>
          <w:numId w:val="10"/>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how their experience would </w:t>
      </w:r>
      <w:r w:rsidRPr="005B0A08">
        <w:rPr>
          <w:rFonts w:eastAsia="Times New Roman" w:cs="Times New Roman"/>
          <w:b/>
          <w:bCs/>
          <w:kern w:val="0"/>
          <w:lang w:eastAsia="en-GB"/>
          <w14:ligatures w14:val="none"/>
        </w:rPr>
        <w:t>strengthen the Board’s collective capability</w:t>
      </w:r>
      <w:r w:rsidRPr="005B0A08">
        <w:rPr>
          <w:rFonts w:eastAsia="Times New Roman" w:cs="Times New Roman"/>
          <w:kern w:val="0"/>
          <w:lang w:eastAsia="en-GB"/>
          <w14:ligatures w14:val="none"/>
        </w:rPr>
        <w:t>.</w:t>
      </w:r>
    </w:p>
    <w:p w14:paraId="1964CB93" w14:textId="77777777" w:rsidR="001E08A2" w:rsidRPr="005B0A08" w:rsidRDefault="001E08A2" w:rsidP="00476491">
      <w:pPr>
        <w:spacing w:after="0" w:line="276" w:lineRule="auto"/>
        <w:ind w:left="720"/>
        <w:rPr>
          <w:rFonts w:eastAsia="Times New Roman" w:cs="Times New Roman"/>
          <w:kern w:val="0"/>
          <w:lang w:eastAsia="en-GB"/>
          <w14:ligatures w14:val="none"/>
        </w:rPr>
      </w:pPr>
    </w:p>
    <w:p w14:paraId="4A460D5C"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pict w14:anchorId="7E0B3711">
          <v:rect id="_x0000_i1039" style="width:0;height:1.5pt" o:hralign="center" o:hrstd="t" o:hr="t" fillcolor="#a0a0a0" stroked="f"/>
        </w:pict>
      </w:r>
    </w:p>
    <w:p w14:paraId="6C98A7D9" w14:textId="77777777" w:rsidR="001E08A2" w:rsidRDefault="001E08A2" w:rsidP="00476491">
      <w:pPr>
        <w:spacing w:after="0" w:line="276" w:lineRule="auto"/>
        <w:outlineLvl w:val="3"/>
        <w:rPr>
          <w:rFonts w:eastAsia="Times New Roman" w:cs="Times New Roman"/>
          <w:b/>
          <w:bCs/>
          <w:kern w:val="0"/>
          <w:lang w:eastAsia="en-GB"/>
          <w14:ligatures w14:val="none"/>
        </w:rPr>
      </w:pPr>
    </w:p>
    <w:p w14:paraId="7C7B67DF" w14:textId="4AE27468" w:rsidR="005B0A08" w:rsidRDefault="005B0A08" w:rsidP="00476491">
      <w:pPr>
        <w:spacing w:after="0" w:line="276" w:lineRule="auto"/>
        <w:outlineLvl w:val="3"/>
        <w:rPr>
          <w:rFonts w:eastAsia="Times New Roman" w:cs="Times New Roman"/>
          <w:b/>
          <w:bCs/>
          <w:kern w:val="0"/>
          <w:lang w:eastAsia="en-GB"/>
          <w14:ligatures w14:val="none"/>
        </w:rPr>
      </w:pPr>
      <w:r w:rsidRPr="005B0A08">
        <w:rPr>
          <w:rFonts w:eastAsia="Times New Roman" w:cs="Times New Roman"/>
          <w:b/>
          <w:bCs/>
          <w:kern w:val="0"/>
          <w:lang w:eastAsia="en-GB"/>
          <w14:ligatures w14:val="none"/>
        </w:rPr>
        <w:t>Secondary Assessment Criterion – Branding / Communications (moderate weighting)</w:t>
      </w:r>
    </w:p>
    <w:p w14:paraId="4B818631" w14:textId="77777777" w:rsidR="001E08A2" w:rsidRPr="005B0A08" w:rsidRDefault="001E08A2" w:rsidP="00476491">
      <w:pPr>
        <w:spacing w:after="0" w:line="276" w:lineRule="auto"/>
        <w:outlineLvl w:val="3"/>
        <w:rPr>
          <w:rFonts w:eastAsia="Times New Roman" w:cs="Times New Roman"/>
          <w:b/>
          <w:bCs/>
          <w:kern w:val="0"/>
          <w:lang w:eastAsia="en-GB"/>
          <w14:ligatures w14:val="none"/>
        </w:rPr>
      </w:pPr>
    </w:p>
    <w:p w14:paraId="0F6C919C" w14:textId="6A447CF9"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Experience in branding, communications or external engagement is strategically important to CGIUKI.</w:t>
      </w:r>
      <w:r w:rsidR="001E08A2">
        <w:rPr>
          <w:rFonts w:eastAsia="Times New Roman" w:cs="Times New Roman"/>
          <w:kern w:val="0"/>
          <w:lang w:eastAsia="en-GB"/>
          <w14:ligatures w14:val="none"/>
        </w:rPr>
        <w:t xml:space="preserve"> </w:t>
      </w:r>
      <w:r w:rsidRPr="005B0A08">
        <w:rPr>
          <w:rFonts w:eastAsia="Times New Roman" w:cs="Times New Roman"/>
          <w:kern w:val="0"/>
          <w:lang w:eastAsia="en-GB"/>
          <w14:ligatures w14:val="none"/>
        </w:rPr>
        <w:t>Relevant experience may include:</w:t>
      </w:r>
    </w:p>
    <w:p w14:paraId="725D4D97" w14:textId="77777777" w:rsidR="001E08A2" w:rsidRPr="005B0A08" w:rsidRDefault="001E08A2" w:rsidP="00476491">
      <w:pPr>
        <w:spacing w:after="0" w:line="276" w:lineRule="auto"/>
        <w:rPr>
          <w:rFonts w:eastAsia="Times New Roman" w:cs="Times New Roman"/>
          <w:kern w:val="0"/>
          <w:lang w:eastAsia="en-GB"/>
          <w14:ligatures w14:val="none"/>
        </w:rPr>
      </w:pPr>
    </w:p>
    <w:p w14:paraId="531AD035" w14:textId="77777777" w:rsidR="005B0A08" w:rsidRPr="005B0A08" w:rsidRDefault="005B0A08" w:rsidP="00476491">
      <w:pPr>
        <w:numPr>
          <w:ilvl w:val="0"/>
          <w:numId w:val="11"/>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strategic brand or reputation </w:t>
      </w:r>
      <w:proofErr w:type="gramStart"/>
      <w:r w:rsidRPr="005B0A08">
        <w:rPr>
          <w:rFonts w:eastAsia="Times New Roman" w:cs="Times New Roman"/>
          <w:kern w:val="0"/>
          <w:lang w:eastAsia="en-GB"/>
          <w14:ligatures w14:val="none"/>
        </w:rPr>
        <w:t>management;</w:t>
      </w:r>
      <w:proofErr w:type="gramEnd"/>
    </w:p>
    <w:p w14:paraId="46B2667B" w14:textId="77777777" w:rsidR="005B0A08" w:rsidRPr="005B0A08" w:rsidRDefault="005B0A08" w:rsidP="00476491">
      <w:pPr>
        <w:numPr>
          <w:ilvl w:val="0"/>
          <w:numId w:val="11"/>
        </w:numPr>
        <w:spacing w:after="0" w:line="276" w:lineRule="auto"/>
        <w:rPr>
          <w:rFonts w:eastAsia="Times New Roman" w:cs="Times New Roman"/>
          <w:kern w:val="0"/>
          <w:lang w:val="fr-FR" w:eastAsia="en-GB"/>
          <w14:ligatures w14:val="none"/>
        </w:rPr>
      </w:pPr>
      <w:proofErr w:type="gramStart"/>
      <w:r w:rsidRPr="005B0A08">
        <w:rPr>
          <w:rFonts w:eastAsia="Times New Roman" w:cs="Times New Roman"/>
          <w:kern w:val="0"/>
          <w:lang w:val="fr-FR" w:eastAsia="en-GB"/>
          <w14:ligatures w14:val="none"/>
        </w:rPr>
        <w:t>communications</w:t>
      </w:r>
      <w:proofErr w:type="gramEnd"/>
      <w:r w:rsidRPr="005B0A08">
        <w:rPr>
          <w:rFonts w:eastAsia="Times New Roman" w:cs="Times New Roman"/>
          <w:kern w:val="0"/>
          <w:lang w:val="fr-FR" w:eastAsia="en-GB"/>
          <w14:ligatures w14:val="none"/>
        </w:rPr>
        <w:t xml:space="preserve">, media, PR or public </w:t>
      </w:r>
      <w:proofErr w:type="spellStart"/>
      <w:r w:rsidRPr="005B0A08">
        <w:rPr>
          <w:rFonts w:eastAsia="Times New Roman" w:cs="Times New Roman"/>
          <w:kern w:val="0"/>
          <w:lang w:val="fr-FR" w:eastAsia="en-GB"/>
          <w14:ligatures w14:val="none"/>
        </w:rPr>
        <w:t>affairs</w:t>
      </w:r>
      <w:proofErr w:type="spellEnd"/>
      <w:r w:rsidRPr="005B0A08">
        <w:rPr>
          <w:rFonts w:eastAsia="Times New Roman" w:cs="Times New Roman"/>
          <w:kern w:val="0"/>
          <w:lang w:val="fr-FR" w:eastAsia="en-GB"/>
          <w14:ligatures w14:val="none"/>
        </w:rPr>
        <w:t xml:space="preserve"> </w:t>
      </w:r>
      <w:proofErr w:type="spellStart"/>
      <w:proofErr w:type="gramStart"/>
      <w:r w:rsidRPr="005B0A08">
        <w:rPr>
          <w:rFonts w:eastAsia="Times New Roman" w:cs="Times New Roman"/>
          <w:kern w:val="0"/>
          <w:lang w:val="fr-FR" w:eastAsia="en-GB"/>
          <w14:ligatures w14:val="none"/>
        </w:rPr>
        <w:t>roles</w:t>
      </w:r>
      <w:proofErr w:type="spellEnd"/>
      <w:r w:rsidRPr="005B0A08">
        <w:rPr>
          <w:rFonts w:eastAsia="Times New Roman" w:cs="Times New Roman"/>
          <w:kern w:val="0"/>
          <w:lang w:val="fr-FR" w:eastAsia="en-GB"/>
          <w14:ligatures w14:val="none"/>
        </w:rPr>
        <w:t>;</w:t>
      </w:r>
      <w:proofErr w:type="gramEnd"/>
    </w:p>
    <w:p w14:paraId="451265BC" w14:textId="77777777" w:rsidR="005B0A08" w:rsidRPr="005B0A08" w:rsidRDefault="005B0A08" w:rsidP="00476491">
      <w:pPr>
        <w:numPr>
          <w:ilvl w:val="0"/>
          <w:numId w:val="11"/>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representational or ambassadorial roles; or</w:t>
      </w:r>
    </w:p>
    <w:p w14:paraId="6DD5AA19" w14:textId="77777777" w:rsidR="005B0A08" w:rsidRDefault="005B0A08" w:rsidP="00476491">
      <w:pPr>
        <w:numPr>
          <w:ilvl w:val="0"/>
          <w:numId w:val="11"/>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stakeholder engagement at organisational or sector level.</w:t>
      </w:r>
    </w:p>
    <w:p w14:paraId="554CF222" w14:textId="77777777" w:rsidR="001E08A2" w:rsidRPr="005B0A08" w:rsidRDefault="001E08A2" w:rsidP="00476491">
      <w:pPr>
        <w:spacing w:after="0" w:line="276" w:lineRule="auto"/>
        <w:ind w:left="720"/>
        <w:rPr>
          <w:rFonts w:eastAsia="Times New Roman" w:cs="Times New Roman"/>
          <w:kern w:val="0"/>
          <w:lang w:eastAsia="en-GB"/>
          <w14:ligatures w14:val="none"/>
        </w:rPr>
      </w:pPr>
    </w:p>
    <w:p w14:paraId="38EB61E4"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Candidates should explain, where relevant, how their experience:</w:t>
      </w:r>
    </w:p>
    <w:p w14:paraId="5CC27414" w14:textId="77777777" w:rsidR="001E08A2" w:rsidRPr="005B0A08" w:rsidRDefault="001E08A2" w:rsidP="00476491">
      <w:pPr>
        <w:spacing w:after="0" w:line="276" w:lineRule="auto"/>
        <w:rPr>
          <w:rFonts w:eastAsia="Times New Roman" w:cs="Times New Roman"/>
          <w:kern w:val="0"/>
          <w:lang w:eastAsia="en-GB"/>
          <w14:ligatures w14:val="none"/>
        </w:rPr>
      </w:pPr>
    </w:p>
    <w:p w14:paraId="39173561" w14:textId="77777777" w:rsidR="005B0A08" w:rsidRPr="005B0A08" w:rsidRDefault="005B0A08" w:rsidP="00476491">
      <w:pPr>
        <w:numPr>
          <w:ilvl w:val="0"/>
          <w:numId w:val="12"/>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contributes to effective </w:t>
      </w:r>
      <w:r w:rsidRPr="005B0A08">
        <w:rPr>
          <w:rFonts w:eastAsia="Times New Roman" w:cs="Times New Roman"/>
          <w:b/>
          <w:bCs/>
          <w:kern w:val="0"/>
          <w:lang w:eastAsia="en-GB"/>
          <w14:ligatures w14:val="none"/>
        </w:rPr>
        <w:t xml:space="preserve">external </w:t>
      </w:r>
      <w:proofErr w:type="gramStart"/>
      <w:r w:rsidRPr="005B0A08">
        <w:rPr>
          <w:rFonts w:eastAsia="Times New Roman" w:cs="Times New Roman"/>
          <w:b/>
          <w:bCs/>
          <w:kern w:val="0"/>
          <w:lang w:eastAsia="en-GB"/>
          <w14:ligatures w14:val="none"/>
        </w:rPr>
        <w:t>representation</w:t>
      </w:r>
      <w:r w:rsidRPr="005B0A08">
        <w:rPr>
          <w:rFonts w:eastAsia="Times New Roman" w:cs="Times New Roman"/>
          <w:kern w:val="0"/>
          <w:lang w:eastAsia="en-GB"/>
          <w14:ligatures w14:val="none"/>
        </w:rPr>
        <w:t>;</w:t>
      </w:r>
      <w:proofErr w:type="gramEnd"/>
    </w:p>
    <w:p w14:paraId="4A67A401" w14:textId="77777777" w:rsidR="005B0A08" w:rsidRPr="005B0A08" w:rsidRDefault="005B0A08" w:rsidP="00476491">
      <w:pPr>
        <w:numPr>
          <w:ilvl w:val="0"/>
          <w:numId w:val="12"/>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supports </w:t>
      </w:r>
      <w:r w:rsidRPr="005B0A08">
        <w:rPr>
          <w:rFonts w:eastAsia="Times New Roman" w:cs="Times New Roman"/>
          <w:b/>
          <w:bCs/>
          <w:kern w:val="0"/>
          <w:lang w:eastAsia="en-GB"/>
          <w14:ligatures w14:val="none"/>
        </w:rPr>
        <w:t>member engagement and influence</w:t>
      </w:r>
      <w:r w:rsidRPr="005B0A08">
        <w:rPr>
          <w:rFonts w:eastAsia="Times New Roman" w:cs="Times New Roman"/>
          <w:kern w:val="0"/>
          <w:lang w:eastAsia="en-GB"/>
          <w14:ligatures w14:val="none"/>
        </w:rPr>
        <w:t>; and</w:t>
      </w:r>
    </w:p>
    <w:p w14:paraId="050B8512" w14:textId="77777777" w:rsidR="005B0A08" w:rsidRDefault="005B0A08" w:rsidP="00476491">
      <w:pPr>
        <w:numPr>
          <w:ilvl w:val="0"/>
          <w:numId w:val="12"/>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enhances the Board’s outward</w:t>
      </w:r>
      <w:r w:rsidRPr="005B0A08">
        <w:rPr>
          <w:rFonts w:eastAsia="Times New Roman" w:cs="Times New Roman"/>
          <w:kern w:val="0"/>
          <w:lang w:eastAsia="en-GB"/>
          <w14:ligatures w14:val="none"/>
        </w:rPr>
        <w:noBreakHyphen/>
        <w:t>facing capability.</w:t>
      </w:r>
    </w:p>
    <w:p w14:paraId="74284C79" w14:textId="77777777" w:rsidR="001E08A2" w:rsidRPr="005B0A08" w:rsidRDefault="001E08A2" w:rsidP="00476491">
      <w:pPr>
        <w:spacing w:after="0" w:line="276" w:lineRule="auto"/>
        <w:ind w:left="720"/>
        <w:rPr>
          <w:rFonts w:eastAsia="Times New Roman" w:cs="Times New Roman"/>
          <w:kern w:val="0"/>
          <w:lang w:eastAsia="en-GB"/>
          <w14:ligatures w14:val="none"/>
        </w:rPr>
      </w:pPr>
    </w:p>
    <w:p w14:paraId="25FCBAB0"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pict w14:anchorId="0F4C93D2">
          <v:rect id="_x0000_i1040" style="width:0;height:1.5pt" o:hralign="center" o:hrstd="t" o:hr="t" fillcolor="#a0a0a0" stroked="f"/>
        </w:pict>
      </w:r>
    </w:p>
    <w:p w14:paraId="447CE851" w14:textId="77777777" w:rsidR="00476491" w:rsidRDefault="00476491" w:rsidP="00476491">
      <w:pPr>
        <w:spacing w:after="0" w:line="276" w:lineRule="auto"/>
        <w:outlineLvl w:val="3"/>
        <w:rPr>
          <w:rFonts w:eastAsia="Times New Roman" w:cs="Times New Roman"/>
          <w:b/>
          <w:bCs/>
          <w:kern w:val="0"/>
          <w:lang w:eastAsia="en-GB"/>
          <w14:ligatures w14:val="none"/>
        </w:rPr>
      </w:pPr>
    </w:p>
    <w:p w14:paraId="6B92BFC9" w14:textId="10EF397B" w:rsidR="005B0A08" w:rsidRPr="005B0A08" w:rsidRDefault="005B0A08" w:rsidP="00476491">
      <w:pPr>
        <w:spacing w:after="0" w:line="276" w:lineRule="auto"/>
        <w:outlineLvl w:val="3"/>
        <w:rPr>
          <w:rFonts w:eastAsia="Times New Roman" w:cs="Times New Roman"/>
          <w:b/>
          <w:bCs/>
          <w:kern w:val="0"/>
          <w:lang w:eastAsia="en-GB"/>
          <w14:ligatures w14:val="none"/>
        </w:rPr>
      </w:pPr>
      <w:r w:rsidRPr="005B0A08">
        <w:rPr>
          <w:rFonts w:eastAsia="Times New Roman" w:cs="Times New Roman"/>
          <w:b/>
          <w:bCs/>
          <w:kern w:val="0"/>
          <w:lang w:eastAsia="en-GB"/>
          <w14:ligatures w14:val="none"/>
        </w:rPr>
        <w:lastRenderedPageBreak/>
        <w:t>Desirable Attributes</w:t>
      </w:r>
    </w:p>
    <w:p w14:paraId="77D477A7"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The following attributes are desirable but not essential. Candidates may demonstrate either or both.</w:t>
      </w:r>
    </w:p>
    <w:p w14:paraId="40467A07" w14:textId="77777777" w:rsidR="00476491" w:rsidRPr="005B0A08" w:rsidRDefault="00476491" w:rsidP="00476491">
      <w:pPr>
        <w:spacing w:after="0" w:line="276" w:lineRule="auto"/>
        <w:rPr>
          <w:rFonts w:eastAsia="Times New Roman" w:cs="Times New Roman"/>
          <w:kern w:val="0"/>
          <w:lang w:eastAsia="en-GB"/>
          <w14:ligatures w14:val="none"/>
        </w:rPr>
      </w:pPr>
    </w:p>
    <w:p w14:paraId="2CFF48C4"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Early / mid</w:t>
      </w:r>
      <w:r w:rsidRPr="005B0A08">
        <w:rPr>
          <w:rFonts w:eastAsia="Times New Roman" w:cs="Times New Roman"/>
          <w:b/>
          <w:bCs/>
          <w:kern w:val="0"/>
          <w:lang w:eastAsia="en-GB"/>
          <w14:ligatures w14:val="none"/>
        </w:rPr>
        <w:noBreakHyphen/>
        <w:t>career professional</w:t>
      </w:r>
    </w:p>
    <w:p w14:paraId="4A0A6C6B" w14:textId="77777777" w:rsidR="00E5369E"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To support succession planning and broaden access, early</w:t>
      </w:r>
      <w:r w:rsidRPr="005B0A08">
        <w:rPr>
          <w:rFonts w:eastAsia="Times New Roman" w:cs="Times New Roman"/>
          <w:kern w:val="0"/>
          <w:lang w:eastAsia="en-GB"/>
          <w14:ligatures w14:val="none"/>
        </w:rPr>
        <w:noBreakHyphen/>
        <w:t xml:space="preserve"> or mid</w:t>
      </w:r>
      <w:r w:rsidRPr="005B0A08">
        <w:rPr>
          <w:rFonts w:eastAsia="Times New Roman" w:cs="Times New Roman"/>
          <w:kern w:val="0"/>
          <w:lang w:eastAsia="en-GB"/>
          <w14:ligatures w14:val="none"/>
        </w:rPr>
        <w:noBreakHyphen/>
        <w:t xml:space="preserve">career professionals are encouraged to stand. </w:t>
      </w:r>
    </w:p>
    <w:p w14:paraId="24B2CE16" w14:textId="77777777" w:rsidR="00E5369E" w:rsidRDefault="00E5369E" w:rsidP="00476491">
      <w:pPr>
        <w:spacing w:after="0" w:line="276" w:lineRule="auto"/>
        <w:rPr>
          <w:rFonts w:eastAsia="Times New Roman" w:cs="Times New Roman"/>
          <w:kern w:val="0"/>
          <w:lang w:eastAsia="en-GB"/>
          <w14:ligatures w14:val="none"/>
        </w:rPr>
      </w:pPr>
    </w:p>
    <w:p w14:paraId="04521DAD" w14:textId="0CEE1546" w:rsidR="00476491"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Candidates may wish to explain how they:</w:t>
      </w:r>
    </w:p>
    <w:p w14:paraId="10F4A491" w14:textId="77777777" w:rsidR="00476491" w:rsidRPr="005B0A08" w:rsidRDefault="00476491" w:rsidP="00476491">
      <w:pPr>
        <w:spacing w:after="0" w:line="276" w:lineRule="auto"/>
        <w:rPr>
          <w:rFonts w:eastAsia="Times New Roman" w:cs="Times New Roman"/>
          <w:kern w:val="0"/>
          <w:lang w:eastAsia="en-GB"/>
          <w14:ligatures w14:val="none"/>
        </w:rPr>
      </w:pPr>
    </w:p>
    <w:p w14:paraId="3F92D5C7" w14:textId="77777777" w:rsidR="005B0A08" w:rsidRPr="005B0A08" w:rsidRDefault="005B0A08" w:rsidP="00476491">
      <w:pPr>
        <w:numPr>
          <w:ilvl w:val="0"/>
          <w:numId w:val="13"/>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bring </w:t>
      </w:r>
      <w:r w:rsidRPr="005B0A08">
        <w:rPr>
          <w:rFonts w:eastAsia="Times New Roman" w:cs="Times New Roman"/>
          <w:b/>
          <w:bCs/>
          <w:kern w:val="0"/>
          <w:lang w:eastAsia="en-GB"/>
          <w14:ligatures w14:val="none"/>
        </w:rPr>
        <w:t xml:space="preserve">contemporary </w:t>
      </w:r>
      <w:proofErr w:type="gramStart"/>
      <w:r w:rsidRPr="005B0A08">
        <w:rPr>
          <w:rFonts w:eastAsia="Times New Roman" w:cs="Times New Roman"/>
          <w:b/>
          <w:bCs/>
          <w:kern w:val="0"/>
          <w:lang w:eastAsia="en-GB"/>
          <w14:ligatures w14:val="none"/>
        </w:rPr>
        <w:t>perspectives</w:t>
      </w:r>
      <w:r w:rsidRPr="005B0A08">
        <w:rPr>
          <w:rFonts w:eastAsia="Times New Roman" w:cs="Times New Roman"/>
          <w:kern w:val="0"/>
          <w:lang w:eastAsia="en-GB"/>
          <w14:ligatures w14:val="none"/>
        </w:rPr>
        <w:t>;</w:t>
      </w:r>
      <w:proofErr w:type="gramEnd"/>
    </w:p>
    <w:p w14:paraId="7F1FF97F" w14:textId="77777777" w:rsidR="005B0A08" w:rsidRPr="005B0A08" w:rsidRDefault="005B0A08" w:rsidP="00476491">
      <w:pPr>
        <w:numPr>
          <w:ilvl w:val="0"/>
          <w:numId w:val="13"/>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 xml:space="preserve">demonstrate </w:t>
      </w:r>
      <w:r w:rsidRPr="005B0A08">
        <w:rPr>
          <w:rFonts w:eastAsia="Times New Roman" w:cs="Times New Roman"/>
          <w:b/>
          <w:bCs/>
          <w:kern w:val="0"/>
          <w:lang w:eastAsia="en-GB"/>
          <w14:ligatures w14:val="none"/>
        </w:rPr>
        <w:t>strong potential for strategic contribution</w:t>
      </w:r>
      <w:r w:rsidRPr="005B0A08">
        <w:rPr>
          <w:rFonts w:eastAsia="Times New Roman" w:cs="Times New Roman"/>
          <w:kern w:val="0"/>
          <w:lang w:eastAsia="en-GB"/>
          <w14:ligatures w14:val="none"/>
        </w:rPr>
        <w:t>; and</w:t>
      </w:r>
    </w:p>
    <w:p w14:paraId="08B384E9" w14:textId="77777777" w:rsidR="005B0A08" w:rsidRDefault="005B0A08" w:rsidP="00476491">
      <w:pPr>
        <w:numPr>
          <w:ilvl w:val="0"/>
          <w:numId w:val="13"/>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are committed to developing as a governance professional.</w:t>
      </w:r>
    </w:p>
    <w:p w14:paraId="5EC064EE" w14:textId="77777777" w:rsidR="00476491" w:rsidRPr="005B0A08" w:rsidRDefault="00476491" w:rsidP="00476491">
      <w:pPr>
        <w:spacing w:after="0" w:line="276" w:lineRule="auto"/>
        <w:ind w:left="720"/>
        <w:rPr>
          <w:rFonts w:eastAsia="Times New Roman" w:cs="Times New Roman"/>
          <w:kern w:val="0"/>
          <w:lang w:eastAsia="en-GB"/>
          <w14:ligatures w14:val="none"/>
        </w:rPr>
      </w:pPr>
    </w:p>
    <w:p w14:paraId="69FE9737"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Non</w:t>
      </w:r>
      <w:r w:rsidRPr="005B0A08">
        <w:rPr>
          <w:rFonts w:eastAsia="Times New Roman" w:cs="Times New Roman"/>
          <w:b/>
          <w:bCs/>
          <w:kern w:val="0"/>
          <w:lang w:eastAsia="en-GB"/>
          <w14:ligatures w14:val="none"/>
        </w:rPr>
        <w:noBreakHyphen/>
        <w:t>Executive Board / Trustee / Committee experience</w:t>
      </w:r>
    </w:p>
    <w:p w14:paraId="57448B9B" w14:textId="77777777" w:rsidR="00E5369E"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Experience serving in a non</w:t>
      </w:r>
      <w:r w:rsidRPr="005B0A08">
        <w:rPr>
          <w:rFonts w:eastAsia="Times New Roman" w:cs="Times New Roman"/>
          <w:kern w:val="0"/>
          <w:lang w:eastAsia="en-GB"/>
          <w14:ligatures w14:val="none"/>
        </w:rPr>
        <w:noBreakHyphen/>
        <w:t xml:space="preserve">executive, trustee or committee role may be beneficial. </w:t>
      </w:r>
    </w:p>
    <w:p w14:paraId="27C0DD07" w14:textId="77777777" w:rsidR="00E5369E" w:rsidRDefault="00E5369E" w:rsidP="00476491">
      <w:pPr>
        <w:spacing w:after="0" w:line="276" w:lineRule="auto"/>
        <w:rPr>
          <w:rFonts w:eastAsia="Times New Roman" w:cs="Times New Roman"/>
          <w:kern w:val="0"/>
          <w:lang w:eastAsia="en-GB"/>
          <w14:ligatures w14:val="none"/>
        </w:rPr>
      </w:pPr>
    </w:p>
    <w:p w14:paraId="66FBF823" w14:textId="7BAC9AF0"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Candidates may wish to highlight experience of:</w:t>
      </w:r>
    </w:p>
    <w:p w14:paraId="3C019ED3" w14:textId="77777777" w:rsidR="00476491" w:rsidRPr="005B0A08" w:rsidRDefault="00476491" w:rsidP="00476491">
      <w:pPr>
        <w:spacing w:after="0" w:line="276" w:lineRule="auto"/>
        <w:rPr>
          <w:rFonts w:eastAsia="Times New Roman" w:cs="Times New Roman"/>
          <w:kern w:val="0"/>
          <w:lang w:eastAsia="en-GB"/>
          <w14:ligatures w14:val="none"/>
        </w:rPr>
      </w:pPr>
    </w:p>
    <w:p w14:paraId="6B6B4AC7" w14:textId="77777777" w:rsidR="005B0A08" w:rsidRPr="005B0A08" w:rsidRDefault="005B0A08" w:rsidP="00476491">
      <w:pPr>
        <w:numPr>
          <w:ilvl w:val="0"/>
          <w:numId w:val="14"/>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operating within a collective decision</w:t>
      </w:r>
      <w:r w:rsidRPr="005B0A08">
        <w:rPr>
          <w:rFonts w:eastAsia="Times New Roman" w:cs="Times New Roman"/>
          <w:kern w:val="0"/>
          <w:lang w:eastAsia="en-GB"/>
          <w14:ligatures w14:val="none"/>
        </w:rPr>
        <w:noBreakHyphen/>
        <w:t xml:space="preserve">making </w:t>
      </w:r>
      <w:proofErr w:type="gramStart"/>
      <w:r w:rsidRPr="005B0A08">
        <w:rPr>
          <w:rFonts w:eastAsia="Times New Roman" w:cs="Times New Roman"/>
          <w:kern w:val="0"/>
          <w:lang w:eastAsia="en-GB"/>
          <w14:ligatures w14:val="none"/>
        </w:rPr>
        <w:t>body;</w:t>
      </w:r>
      <w:proofErr w:type="gramEnd"/>
    </w:p>
    <w:p w14:paraId="0E209BFF" w14:textId="77777777" w:rsidR="005B0A08" w:rsidRPr="005B0A08" w:rsidRDefault="005B0A08" w:rsidP="00476491">
      <w:pPr>
        <w:numPr>
          <w:ilvl w:val="0"/>
          <w:numId w:val="14"/>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providing constructive challenge and oversight; or</w:t>
      </w:r>
    </w:p>
    <w:p w14:paraId="140D481A" w14:textId="77777777" w:rsidR="005B0A08" w:rsidRDefault="005B0A08" w:rsidP="00476491">
      <w:pPr>
        <w:numPr>
          <w:ilvl w:val="0"/>
          <w:numId w:val="14"/>
        </w:num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contributing at Board or committee level in a governance context.</w:t>
      </w:r>
    </w:p>
    <w:p w14:paraId="433F0DC0" w14:textId="77777777" w:rsidR="00476491" w:rsidRPr="005B0A08" w:rsidRDefault="00476491" w:rsidP="00476491">
      <w:pPr>
        <w:spacing w:after="0" w:line="276" w:lineRule="auto"/>
        <w:ind w:left="720"/>
        <w:rPr>
          <w:rFonts w:eastAsia="Times New Roman" w:cs="Times New Roman"/>
          <w:kern w:val="0"/>
          <w:lang w:eastAsia="en-GB"/>
          <w14:ligatures w14:val="none"/>
        </w:rPr>
      </w:pPr>
    </w:p>
    <w:p w14:paraId="2C0687C7" w14:textId="77777777" w:rsidR="005B0A08" w:rsidRP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pict w14:anchorId="07CF9085">
          <v:rect id="_x0000_i1041" style="width:0;height:1.5pt" o:hralign="center" o:hrstd="t" o:hr="t" fillcolor="#a0a0a0" stroked="f"/>
        </w:pict>
      </w:r>
    </w:p>
    <w:p w14:paraId="0C8177D3" w14:textId="77777777" w:rsidR="00E5369E" w:rsidRDefault="00E5369E" w:rsidP="00476491">
      <w:pPr>
        <w:spacing w:after="0" w:line="276" w:lineRule="auto"/>
        <w:outlineLvl w:val="3"/>
        <w:rPr>
          <w:rFonts w:eastAsia="Times New Roman" w:cs="Times New Roman"/>
          <w:b/>
          <w:bCs/>
          <w:kern w:val="0"/>
          <w:lang w:eastAsia="en-GB"/>
          <w14:ligatures w14:val="none"/>
        </w:rPr>
      </w:pPr>
    </w:p>
    <w:p w14:paraId="1193A9B9" w14:textId="0C7F58E1" w:rsidR="005B0A08" w:rsidRPr="005B0A08" w:rsidRDefault="005B0A08" w:rsidP="00476491">
      <w:pPr>
        <w:spacing w:after="0" w:line="276" w:lineRule="auto"/>
        <w:outlineLvl w:val="3"/>
        <w:rPr>
          <w:rFonts w:eastAsia="Times New Roman" w:cs="Times New Roman"/>
          <w:b/>
          <w:bCs/>
          <w:kern w:val="0"/>
          <w:lang w:eastAsia="en-GB"/>
          <w14:ligatures w14:val="none"/>
        </w:rPr>
      </w:pPr>
      <w:r w:rsidRPr="005B0A08">
        <w:rPr>
          <w:rFonts w:eastAsia="Times New Roman" w:cs="Times New Roman"/>
          <w:b/>
          <w:bCs/>
          <w:kern w:val="0"/>
          <w:lang w:eastAsia="en-GB"/>
          <w14:ligatures w14:val="none"/>
        </w:rPr>
        <w:t>General Expectations (apply to all candidates)</w:t>
      </w:r>
    </w:p>
    <w:p w14:paraId="68E2DC2C"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All candidates are expected to demonstrate:</w:t>
      </w:r>
    </w:p>
    <w:p w14:paraId="3C57CDFE" w14:textId="77777777" w:rsidR="00E5369E" w:rsidRPr="005B0A08" w:rsidRDefault="00E5369E" w:rsidP="00476491">
      <w:pPr>
        <w:spacing w:after="0" w:line="276" w:lineRule="auto"/>
        <w:rPr>
          <w:rFonts w:eastAsia="Times New Roman" w:cs="Times New Roman"/>
          <w:kern w:val="0"/>
          <w:lang w:eastAsia="en-GB"/>
          <w14:ligatures w14:val="none"/>
        </w:rPr>
      </w:pPr>
    </w:p>
    <w:p w14:paraId="62256624" w14:textId="77777777" w:rsidR="005B0A08" w:rsidRPr="005B0A08" w:rsidRDefault="005B0A08" w:rsidP="00476491">
      <w:pPr>
        <w:numPr>
          <w:ilvl w:val="0"/>
          <w:numId w:val="15"/>
        </w:num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governance capability</w:t>
      </w:r>
      <w:r w:rsidRPr="005B0A08">
        <w:rPr>
          <w:rFonts w:eastAsia="Times New Roman" w:cs="Times New Roman"/>
          <w:kern w:val="0"/>
          <w:lang w:eastAsia="en-GB"/>
          <w14:ligatures w14:val="none"/>
        </w:rPr>
        <w:t xml:space="preserve"> – understanding of governance principles, ethics and collective </w:t>
      </w:r>
      <w:proofErr w:type="gramStart"/>
      <w:r w:rsidRPr="005B0A08">
        <w:rPr>
          <w:rFonts w:eastAsia="Times New Roman" w:cs="Times New Roman"/>
          <w:kern w:val="0"/>
          <w:lang w:eastAsia="en-GB"/>
          <w14:ligatures w14:val="none"/>
        </w:rPr>
        <w:t>responsibility;</w:t>
      </w:r>
      <w:proofErr w:type="gramEnd"/>
    </w:p>
    <w:p w14:paraId="4FCC4AF8" w14:textId="77777777" w:rsidR="005B0A08" w:rsidRPr="005B0A08" w:rsidRDefault="005B0A08" w:rsidP="00476491">
      <w:pPr>
        <w:numPr>
          <w:ilvl w:val="0"/>
          <w:numId w:val="15"/>
        </w:num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strategic contribution</w:t>
      </w:r>
      <w:r w:rsidRPr="005B0A08">
        <w:rPr>
          <w:rFonts w:eastAsia="Times New Roman" w:cs="Times New Roman"/>
          <w:kern w:val="0"/>
          <w:lang w:eastAsia="en-GB"/>
          <w14:ligatures w14:val="none"/>
        </w:rPr>
        <w:t xml:space="preserve"> – ability to analyse issues, identify risk and opportunity, and contribute at Board </w:t>
      </w:r>
      <w:proofErr w:type="gramStart"/>
      <w:r w:rsidRPr="005B0A08">
        <w:rPr>
          <w:rFonts w:eastAsia="Times New Roman" w:cs="Times New Roman"/>
          <w:kern w:val="0"/>
          <w:lang w:eastAsia="en-GB"/>
          <w14:ligatures w14:val="none"/>
        </w:rPr>
        <w:t>level;</w:t>
      </w:r>
      <w:proofErr w:type="gramEnd"/>
    </w:p>
    <w:p w14:paraId="6B64E867" w14:textId="77777777" w:rsidR="005B0A08" w:rsidRPr="005B0A08" w:rsidRDefault="005B0A08" w:rsidP="00476491">
      <w:pPr>
        <w:numPr>
          <w:ilvl w:val="0"/>
          <w:numId w:val="15"/>
        </w:num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integrity and conduct</w:t>
      </w:r>
      <w:r w:rsidRPr="005B0A08">
        <w:rPr>
          <w:rFonts w:eastAsia="Times New Roman" w:cs="Times New Roman"/>
          <w:kern w:val="0"/>
          <w:lang w:eastAsia="en-GB"/>
          <w14:ligatures w14:val="none"/>
        </w:rPr>
        <w:t xml:space="preserve"> – professionalism and respect for the election process; and</w:t>
      </w:r>
    </w:p>
    <w:p w14:paraId="1934AF3B" w14:textId="77777777" w:rsidR="005B0A08" w:rsidRDefault="005B0A08" w:rsidP="00476491">
      <w:pPr>
        <w:numPr>
          <w:ilvl w:val="0"/>
          <w:numId w:val="15"/>
        </w:numPr>
        <w:spacing w:after="0" w:line="276" w:lineRule="auto"/>
        <w:rPr>
          <w:rFonts w:eastAsia="Times New Roman" w:cs="Times New Roman"/>
          <w:kern w:val="0"/>
          <w:lang w:eastAsia="en-GB"/>
          <w14:ligatures w14:val="none"/>
        </w:rPr>
      </w:pPr>
      <w:r w:rsidRPr="005B0A08">
        <w:rPr>
          <w:rFonts w:eastAsia="Times New Roman" w:cs="Times New Roman"/>
          <w:b/>
          <w:bCs/>
          <w:kern w:val="0"/>
          <w:lang w:eastAsia="en-GB"/>
          <w14:ligatures w14:val="none"/>
        </w:rPr>
        <w:t>capacity and commitment</w:t>
      </w:r>
      <w:r w:rsidRPr="005B0A08">
        <w:rPr>
          <w:rFonts w:eastAsia="Times New Roman" w:cs="Times New Roman"/>
          <w:kern w:val="0"/>
          <w:lang w:eastAsia="en-GB"/>
          <w14:ligatures w14:val="none"/>
        </w:rPr>
        <w:t xml:space="preserve"> – sufficient time and willingness to prepare for and attend Board and committee meetings.</w:t>
      </w:r>
    </w:p>
    <w:p w14:paraId="2E08CA13" w14:textId="77777777" w:rsidR="00E5369E" w:rsidRPr="005B0A08" w:rsidRDefault="00E5369E" w:rsidP="00E5369E">
      <w:pPr>
        <w:spacing w:after="0" w:line="276" w:lineRule="auto"/>
        <w:ind w:left="720"/>
        <w:rPr>
          <w:rFonts w:eastAsia="Times New Roman" w:cs="Times New Roman"/>
          <w:kern w:val="0"/>
          <w:lang w:eastAsia="en-GB"/>
          <w14:ligatures w14:val="none"/>
        </w:rPr>
      </w:pPr>
    </w:p>
    <w:p w14:paraId="15332EFF" w14:textId="77777777" w:rsidR="005B0A08" w:rsidRDefault="005B0A08" w:rsidP="00476491">
      <w:pPr>
        <w:spacing w:after="0" w:line="276" w:lineRule="auto"/>
        <w:rPr>
          <w:rFonts w:eastAsia="Times New Roman" w:cs="Times New Roman"/>
          <w:kern w:val="0"/>
          <w:lang w:eastAsia="en-GB"/>
          <w14:ligatures w14:val="none"/>
        </w:rPr>
      </w:pPr>
      <w:r w:rsidRPr="005B0A08">
        <w:rPr>
          <w:rFonts w:eastAsia="Times New Roman" w:cs="Times New Roman"/>
          <w:kern w:val="0"/>
          <w:lang w:eastAsia="en-GB"/>
          <w14:ligatures w14:val="none"/>
        </w:rPr>
        <w:t>These may be addressed within the statement where relevant.</w:t>
      </w:r>
    </w:p>
    <w:p w14:paraId="1BEFD318" w14:textId="77777777" w:rsidR="00E5369E" w:rsidRPr="005B0A08" w:rsidRDefault="00E5369E" w:rsidP="00476491">
      <w:pPr>
        <w:spacing w:after="0" w:line="276" w:lineRule="auto"/>
        <w:rPr>
          <w:rFonts w:eastAsia="Times New Roman" w:cs="Times New Roman"/>
          <w:kern w:val="0"/>
          <w:lang w:eastAsia="en-GB"/>
          <w14:ligatures w14:val="none"/>
        </w:rPr>
      </w:pPr>
    </w:p>
    <w:p w14:paraId="679EA7D4" w14:textId="77777777" w:rsidR="005B0A08" w:rsidRPr="005B0A08" w:rsidRDefault="005B0A08" w:rsidP="005B0A08">
      <w:pPr>
        <w:spacing w:after="0" w:line="240" w:lineRule="auto"/>
        <w:rPr>
          <w:rFonts w:ascii="Times New Roman" w:eastAsia="Times New Roman" w:hAnsi="Times New Roman" w:cs="Times New Roman"/>
          <w:kern w:val="0"/>
          <w:lang w:eastAsia="en-GB"/>
          <w14:ligatures w14:val="none"/>
        </w:rPr>
      </w:pPr>
      <w:r w:rsidRPr="005B0A08">
        <w:rPr>
          <w:rFonts w:ascii="Times New Roman" w:eastAsia="Times New Roman" w:hAnsi="Times New Roman" w:cs="Times New Roman"/>
          <w:kern w:val="0"/>
          <w:lang w:eastAsia="en-GB"/>
          <w14:ligatures w14:val="none"/>
        </w:rPr>
        <w:pict w14:anchorId="40E7FEC1">
          <v:rect id="_x0000_i1042" style="width:0;height:1.5pt" o:hralign="center" o:hrstd="t" o:hr="t" fillcolor="#a0a0a0" stroked="f"/>
        </w:pict>
      </w:r>
    </w:p>
    <w:p w14:paraId="5E9FDB63" w14:textId="77777777" w:rsidR="005B0A08" w:rsidRDefault="005B0A08" w:rsidP="000A09A3">
      <w:pPr>
        <w:spacing w:after="0" w:line="276" w:lineRule="auto"/>
        <w:rPr>
          <w:b/>
          <w:bCs/>
        </w:rPr>
      </w:pPr>
    </w:p>
    <w:p w14:paraId="7ADA202B" w14:textId="77777777" w:rsidR="00E5369E" w:rsidRDefault="00E5369E" w:rsidP="000A09A3">
      <w:pPr>
        <w:spacing w:after="0" w:line="276" w:lineRule="auto"/>
        <w:rPr>
          <w:b/>
          <w:bCs/>
        </w:rPr>
      </w:pPr>
    </w:p>
    <w:p w14:paraId="517BDD35" w14:textId="77777777" w:rsidR="00250829" w:rsidRPr="00250829" w:rsidRDefault="00250829" w:rsidP="00250829">
      <w:pPr>
        <w:spacing w:after="0" w:line="276" w:lineRule="auto"/>
        <w:rPr>
          <w:b/>
          <w:bCs/>
          <w:sz w:val="28"/>
          <w:szCs w:val="28"/>
        </w:rPr>
      </w:pPr>
      <w:r w:rsidRPr="00250829">
        <w:rPr>
          <w:b/>
          <w:bCs/>
          <w:sz w:val="28"/>
          <w:szCs w:val="28"/>
        </w:rPr>
        <w:lastRenderedPageBreak/>
        <w:t>Section 2 – Candidate Details</w:t>
      </w:r>
    </w:p>
    <w:p w14:paraId="22B7AD3C" w14:textId="77777777" w:rsidR="000A09A3" w:rsidRPr="000A09A3" w:rsidRDefault="000A09A3" w:rsidP="000A09A3">
      <w:pPr>
        <w:spacing w:after="0" w:line="276" w:lineRule="auto"/>
        <w:rPr>
          <w:b/>
          <w:bCs/>
        </w:rPr>
      </w:pPr>
    </w:p>
    <w:p w14:paraId="112AE59D" w14:textId="77777777" w:rsidR="000A09A3" w:rsidRPr="000A09A3" w:rsidRDefault="000A09A3" w:rsidP="000A09A3">
      <w:pPr>
        <w:spacing w:after="0" w:line="276" w:lineRule="auto"/>
      </w:pPr>
      <w:r w:rsidRPr="000A09A3">
        <w:rPr>
          <w:b/>
          <w:bCs/>
        </w:rPr>
        <w:t>Full name:</w:t>
      </w:r>
    </w:p>
    <w:p w14:paraId="35B76ECF" w14:textId="77777777" w:rsidR="000A09A3" w:rsidRPr="000A09A3" w:rsidRDefault="000A09A3" w:rsidP="000A09A3">
      <w:pPr>
        <w:spacing w:after="0" w:line="276" w:lineRule="auto"/>
      </w:pPr>
      <w:r w:rsidRPr="000A09A3">
        <w:rPr>
          <w:b/>
          <w:bCs/>
        </w:rPr>
        <w:t>CGIUKI membership number (if applicable):</w:t>
      </w:r>
    </w:p>
    <w:p w14:paraId="5922CC92" w14:textId="77777777" w:rsidR="000A09A3" w:rsidRPr="000A09A3" w:rsidRDefault="000A09A3" w:rsidP="000A09A3">
      <w:pPr>
        <w:spacing w:after="0" w:line="276" w:lineRule="auto"/>
      </w:pPr>
      <w:r w:rsidRPr="000A09A3">
        <w:rPr>
          <w:b/>
          <w:bCs/>
        </w:rPr>
        <w:t>Membership status:</w:t>
      </w:r>
    </w:p>
    <w:p w14:paraId="270EE0EC" w14:textId="5B915593" w:rsidR="000A09A3" w:rsidRPr="000A09A3" w:rsidRDefault="000A09A3" w:rsidP="000A09A3">
      <w:pPr>
        <w:spacing w:after="0" w:line="276" w:lineRule="auto"/>
      </w:pPr>
      <w:r w:rsidRPr="000A09A3">
        <w:t xml:space="preserve">☐ </w:t>
      </w:r>
      <w:proofErr w:type="gramStart"/>
      <w:r w:rsidRPr="000A09A3">
        <w:t>Fellow  ☐</w:t>
      </w:r>
      <w:proofErr w:type="gramEnd"/>
      <w:r w:rsidRPr="000A09A3">
        <w:t xml:space="preserve"> </w:t>
      </w:r>
      <w:proofErr w:type="gramStart"/>
      <w:r w:rsidRPr="000A09A3">
        <w:t>Associate  ☐</w:t>
      </w:r>
      <w:proofErr w:type="gramEnd"/>
      <w:r w:rsidRPr="000A09A3">
        <w:t xml:space="preserve"> Affiliated </w:t>
      </w:r>
      <w:proofErr w:type="gramStart"/>
      <w:r w:rsidRPr="000A09A3">
        <w:t>Member  ☐</w:t>
      </w:r>
      <w:proofErr w:type="gramEnd"/>
      <w:r w:rsidRPr="000A09A3">
        <w:t xml:space="preserve"> Non</w:t>
      </w:r>
      <w:r w:rsidRPr="000A09A3">
        <w:noBreakHyphen/>
        <w:t>member</w:t>
      </w:r>
      <w:r>
        <w:t xml:space="preserve"> (including Graduate and Student)</w:t>
      </w:r>
    </w:p>
    <w:p w14:paraId="5602741D" w14:textId="77777777" w:rsidR="00D45631" w:rsidRDefault="00D45631" w:rsidP="000A09A3">
      <w:pPr>
        <w:spacing w:after="0" w:line="276" w:lineRule="auto"/>
        <w:rPr>
          <w:b/>
          <w:bCs/>
        </w:rPr>
      </w:pPr>
    </w:p>
    <w:p w14:paraId="00D77616" w14:textId="70BB2189" w:rsidR="000A09A3" w:rsidRPr="000A09A3" w:rsidRDefault="000A09A3" w:rsidP="000A09A3">
      <w:pPr>
        <w:spacing w:after="0" w:line="276" w:lineRule="auto"/>
      </w:pPr>
      <w:r w:rsidRPr="000A09A3">
        <w:rPr>
          <w:b/>
          <w:bCs/>
        </w:rPr>
        <w:t>Email address:</w:t>
      </w:r>
    </w:p>
    <w:p w14:paraId="64D9CDE2" w14:textId="77777777" w:rsidR="000A09A3" w:rsidRPr="000A09A3" w:rsidRDefault="000A09A3" w:rsidP="000A09A3">
      <w:pPr>
        <w:spacing w:after="0" w:line="276" w:lineRule="auto"/>
      </w:pPr>
      <w:r w:rsidRPr="000A09A3">
        <w:rPr>
          <w:b/>
          <w:bCs/>
        </w:rPr>
        <w:t>Telephone number:</w:t>
      </w:r>
    </w:p>
    <w:p w14:paraId="12BC312B" w14:textId="77777777" w:rsidR="000A09A3" w:rsidRPr="000A09A3" w:rsidRDefault="000A09A3" w:rsidP="000A09A3">
      <w:pPr>
        <w:spacing w:after="0" w:line="276" w:lineRule="auto"/>
      </w:pPr>
      <w:r w:rsidRPr="000A09A3">
        <w:rPr>
          <w:b/>
          <w:bCs/>
        </w:rPr>
        <w:t>Current role / professional position:</w:t>
      </w:r>
    </w:p>
    <w:p w14:paraId="58B70A4C" w14:textId="77777777" w:rsidR="000A09A3" w:rsidRDefault="000A09A3" w:rsidP="000A09A3">
      <w:pPr>
        <w:spacing w:after="0" w:line="276" w:lineRule="auto"/>
        <w:rPr>
          <w:b/>
          <w:bCs/>
        </w:rPr>
      </w:pPr>
      <w:r w:rsidRPr="000A09A3">
        <w:rPr>
          <w:b/>
          <w:bCs/>
        </w:rPr>
        <w:t>Organisation:</w:t>
      </w:r>
    </w:p>
    <w:p w14:paraId="2542B71E" w14:textId="77777777" w:rsidR="00CB2142" w:rsidRPr="000A09A3" w:rsidRDefault="00CB2142" w:rsidP="000A09A3">
      <w:pPr>
        <w:spacing w:after="0" w:line="276" w:lineRule="auto"/>
      </w:pPr>
    </w:p>
    <w:p w14:paraId="0112F0FC" w14:textId="77777777" w:rsidR="000A09A3" w:rsidRPr="000A09A3" w:rsidRDefault="00000000" w:rsidP="000A09A3">
      <w:pPr>
        <w:spacing w:after="0" w:line="276" w:lineRule="auto"/>
      </w:pPr>
      <w:r>
        <w:pict w14:anchorId="7C45B73E">
          <v:rect id="_x0000_i1026" style="width:0;height:1.5pt" o:hralign="center" o:hrstd="t" o:hr="t" fillcolor="#a0a0a0" stroked="f"/>
        </w:pict>
      </w:r>
    </w:p>
    <w:p w14:paraId="7AAB3B8B" w14:textId="77777777" w:rsidR="00250829" w:rsidRDefault="00250829" w:rsidP="000A09A3">
      <w:pPr>
        <w:spacing w:after="0" w:line="276" w:lineRule="auto"/>
        <w:rPr>
          <w:b/>
          <w:bCs/>
        </w:rPr>
      </w:pPr>
    </w:p>
    <w:p w14:paraId="4EB3B230" w14:textId="3AEFE6F3" w:rsidR="000A09A3" w:rsidRPr="00250829" w:rsidRDefault="000A09A3" w:rsidP="000A09A3">
      <w:pPr>
        <w:spacing w:after="0" w:line="276" w:lineRule="auto"/>
        <w:rPr>
          <w:b/>
          <w:bCs/>
          <w:sz w:val="28"/>
          <w:szCs w:val="28"/>
        </w:rPr>
      </w:pPr>
      <w:r w:rsidRPr="00250829">
        <w:rPr>
          <w:b/>
          <w:bCs/>
          <w:sz w:val="28"/>
          <w:szCs w:val="28"/>
        </w:rPr>
        <w:t xml:space="preserve">Section </w:t>
      </w:r>
      <w:r w:rsidR="00250829" w:rsidRPr="00250829">
        <w:rPr>
          <w:b/>
          <w:bCs/>
          <w:sz w:val="28"/>
          <w:szCs w:val="28"/>
        </w:rPr>
        <w:t>3</w:t>
      </w:r>
      <w:r w:rsidRPr="00250829">
        <w:rPr>
          <w:b/>
          <w:bCs/>
          <w:sz w:val="28"/>
          <w:szCs w:val="28"/>
        </w:rPr>
        <w:t xml:space="preserve"> – Eligibility Declaration</w:t>
      </w:r>
    </w:p>
    <w:p w14:paraId="3392B728" w14:textId="77777777" w:rsidR="00CB2142" w:rsidRDefault="00CB2142" w:rsidP="000A09A3">
      <w:pPr>
        <w:spacing w:after="0" w:line="276" w:lineRule="auto"/>
      </w:pPr>
    </w:p>
    <w:p w14:paraId="5EC7AF95" w14:textId="2258611F" w:rsidR="000A09A3" w:rsidRDefault="000A09A3" w:rsidP="000A09A3">
      <w:pPr>
        <w:spacing w:after="0" w:line="276" w:lineRule="auto"/>
      </w:pPr>
      <w:r w:rsidRPr="000A09A3">
        <w:t>Please confirm that you meet the eligibility requirements for nomination:</w:t>
      </w:r>
    </w:p>
    <w:p w14:paraId="2723B738" w14:textId="77777777" w:rsidR="00CB2142" w:rsidRPr="000A09A3" w:rsidRDefault="00CB2142" w:rsidP="000A09A3">
      <w:pPr>
        <w:spacing w:after="0" w:line="276" w:lineRule="auto"/>
      </w:pPr>
    </w:p>
    <w:p w14:paraId="2DA7CBC2" w14:textId="104168DA" w:rsidR="000A09A3" w:rsidRDefault="000A09A3" w:rsidP="00233ADA">
      <w:pPr>
        <w:spacing w:after="0" w:line="276" w:lineRule="auto"/>
        <w:ind w:left="720" w:hanging="720"/>
      </w:pPr>
      <w:r w:rsidRPr="000A09A3">
        <w:t xml:space="preserve">☐ </w:t>
      </w:r>
      <w:r w:rsidR="00233ADA">
        <w:tab/>
      </w:r>
      <w:r w:rsidRPr="000A09A3">
        <w:t>I confirm that I am eligible to stand for election in accordance with the CGIUKI Regulations and Nomination and Election Rules.</w:t>
      </w:r>
    </w:p>
    <w:p w14:paraId="0ADDE15C" w14:textId="77777777" w:rsidR="00CB2142" w:rsidRPr="000A09A3" w:rsidRDefault="00CB2142" w:rsidP="000A09A3">
      <w:pPr>
        <w:spacing w:after="0" w:line="276" w:lineRule="auto"/>
      </w:pPr>
    </w:p>
    <w:p w14:paraId="1940A925" w14:textId="38603163" w:rsidR="000A09A3" w:rsidRDefault="000A09A3" w:rsidP="00233ADA">
      <w:pPr>
        <w:spacing w:after="0" w:line="276" w:lineRule="auto"/>
        <w:ind w:left="720" w:hanging="720"/>
      </w:pPr>
      <w:r w:rsidRPr="000A09A3">
        <w:t xml:space="preserve">☐ </w:t>
      </w:r>
      <w:r w:rsidR="00233ADA">
        <w:tab/>
      </w:r>
      <w:r w:rsidRPr="000A09A3">
        <w:t>I confirm that I am willing and able to comply with the no</w:t>
      </w:r>
      <w:r w:rsidRPr="000A09A3">
        <w:noBreakHyphen/>
        <w:t>canvassing rules and all requirements of the election process.</w:t>
      </w:r>
    </w:p>
    <w:p w14:paraId="2424FC98" w14:textId="5D6D50A8" w:rsidR="00CB2142" w:rsidRPr="000A09A3" w:rsidRDefault="00CB2142" w:rsidP="000A09A3">
      <w:pPr>
        <w:spacing w:after="0" w:line="276" w:lineRule="auto"/>
      </w:pPr>
    </w:p>
    <w:p w14:paraId="737C47BD" w14:textId="77777777" w:rsidR="000A09A3" w:rsidRPr="000A09A3" w:rsidRDefault="00000000" w:rsidP="000A09A3">
      <w:pPr>
        <w:spacing w:after="0" w:line="276" w:lineRule="auto"/>
      </w:pPr>
      <w:r>
        <w:pict w14:anchorId="2FC5158A">
          <v:rect id="_x0000_i1031" style="width:0;height:1.5pt" o:hralign="center" o:hrstd="t" o:hr="t" fillcolor="#a0a0a0" stroked="f"/>
        </w:pict>
      </w:r>
    </w:p>
    <w:p w14:paraId="2F12E09C" w14:textId="77777777" w:rsidR="000A09A3" w:rsidRDefault="000A09A3" w:rsidP="000A09A3">
      <w:pPr>
        <w:spacing w:after="0" w:line="276" w:lineRule="auto"/>
        <w:rPr>
          <w:b/>
          <w:bCs/>
        </w:rPr>
      </w:pPr>
    </w:p>
    <w:p w14:paraId="01D91433" w14:textId="62A6AB9F" w:rsidR="000A09A3" w:rsidRPr="00233ADA" w:rsidRDefault="000A09A3" w:rsidP="000A09A3">
      <w:pPr>
        <w:spacing w:after="0" w:line="276" w:lineRule="auto"/>
        <w:rPr>
          <w:b/>
          <w:bCs/>
          <w:sz w:val="28"/>
          <w:szCs w:val="28"/>
        </w:rPr>
      </w:pPr>
      <w:r w:rsidRPr="00233ADA">
        <w:rPr>
          <w:b/>
          <w:bCs/>
          <w:sz w:val="28"/>
          <w:szCs w:val="28"/>
        </w:rPr>
        <w:t>Section 4 – Supporting Documents</w:t>
      </w:r>
    </w:p>
    <w:p w14:paraId="6F1FC21E" w14:textId="77777777" w:rsidR="00CB2142" w:rsidRPr="000A09A3" w:rsidRDefault="00CB2142" w:rsidP="000A09A3">
      <w:pPr>
        <w:spacing w:after="0" w:line="276" w:lineRule="auto"/>
        <w:rPr>
          <w:b/>
          <w:bCs/>
        </w:rPr>
      </w:pPr>
    </w:p>
    <w:p w14:paraId="7FE8A9C9" w14:textId="77777777" w:rsidR="000A09A3" w:rsidRDefault="000A09A3" w:rsidP="000A09A3">
      <w:pPr>
        <w:spacing w:after="0" w:line="276" w:lineRule="auto"/>
      </w:pPr>
      <w:r w:rsidRPr="000A09A3">
        <w:t>Please confirm that you have included the following:</w:t>
      </w:r>
    </w:p>
    <w:p w14:paraId="76922D18" w14:textId="77777777" w:rsidR="00CB2142" w:rsidRPr="000A09A3" w:rsidRDefault="00CB2142" w:rsidP="000A09A3">
      <w:pPr>
        <w:spacing w:after="0" w:line="276" w:lineRule="auto"/>
      </w:pPr>
    </w:p>
    <w:p w14:paraId="1BC68C3E" w14:textId="5380D392" w:rsidR="000A09A3" w:rsidRDefault="000A09A3" w:rsidP="000A09A3">
      <w:pPr>
        <w:spacing w:after="0" w:line="276" w:lineRule="auto"/>
      </w:pPr>
      <w:r w:rsidRPr="000A09A3">
        <w:t xml:space="preserve">☐ </w:t>
      </w:r>
      <w:r w:rsidR="00233ADA">
        <w:tab/>
      </w:r>
      <w:r w:rsidRPr="000A09A3">
        <w:t>A current CV or digital professional profile</w:t>
      </w:r>
      <w:r w:rsidR="00CB2142">
        <w:t xml:space="preserve"> (please provide link)</w:t>
      </w:r>
    </w:p>
    <w:p w14:paraId="6ABDF662" w14:textId="77777777" w:rsidR="00CB2142" w:rsidRPr="000A09A3" w:rsidRDefault="00CB2142" w:rsidP="000A09A3">
      <w:pPr>
        <w:spacing w:after="0" w:line="276" w:lineRule="auto"/>
      </w:pPr>
    </w:p>
    <w:p w14:paraId="2AFEF99F" w14:textId="77777777" w:rsidR="000A09A3" w:rsidRPr="000A09A3" w:rsidRDefault="00000000" w:rsidP="000A09A3">
      <w:pPr>
        <w:spacing w:after="0" w:line="276" w:lineRule="auto"/>
      </w:pPr>
      <w:r>
        <w:pict w14:anchorId="36D81D49">
          <v:rect id="_x0000_i1032" style="width:0;height:1.5pt" o:hralign="center" o:hrstd="t" o:hr="t" fillcolor="#a0a0a0" stroked="f"/>
        </w:pict>
      </w:r>
    </w:p>
    <w:p w14:paraId="58FB5498" w14:textId="77777777" w:rsidR="000A09A3" w:rsidRDefault="000A09A3" w:rsidP="000A09A3">
      <w:pPr>
        <w:spacing w:after="0" w:line="276" w:lineRule="auto"/>
        <w:rPr>
          <w:b/>
          <w:bCs/>
        </w:rPr>
      </w:pPr>
    </w:p>
    <w:p w14:paraId="12BB0D19" w14:textId="023F7F17" w:rsidR="000A09A3" w:rsidRPr="00233ADA" w:rsidRDefault="000A09A3" w:rsidP="000A09A3">
      <w:pPr>
        <w:spacing w:after="0" w:line="276" w:lineRule="auto"/>
        <w:rPr>
          <w:b/>
          <w:bCs/>
          <w:sz w:val="28"/>
          <w:szCs w:val="28"/>
        </w:rPr>
      </w:pPr>
      <w:r w:rsidRPr="00233ADA">
        <w:rPr>
          <w:b/>
          <w:bCs/>
          <w:sz w:val="28"/>
          <w:szCs w:val="28"/>
        </w:rPr>
        <w:t>Section 5 – Nominator Details</w:t>
      </w:r>
    </w:p>
    <w:p w14:paraId="5611E3CD" w14:textId="77777777" w:rsidR="00CB2142" w:rsidRDefault="00CB2142" w:rsidP="000A09A3">
      <w:pPr>
        <w:spacing w:after="0" w:line="276" w:lineRule="auto"/>
      </w:pPr>
    </w:p>
    <w:p w14:paraId="6543B32A" w14:textId="1D260170" w:rsidR="000A09A3" w:rsidRPr="000A09A3" w:rsidRDefault="000A09A3" w:rsidP="000A09A3">
      <w:pPr>
        <w:spacing w:after="0" w:line="276" w:lineRule="auto"/>
      </w:pPr>
      <w:r w:rsidRPr="000A09A3">
        <w:t xml:space="preserve">Each nomination must be supported by two nominators (a proposer and a seconder). At least one nominator must be an Eligible Member of CGIUKI or a member of a recognised professional body. </w:t>
      </w:r>
    </w:p>
    <w:p w14:paraId="030C94FA" w14:textId="77777777" w:rsidR="000A09A3" w:rsidRPr="000A09A3" w:rsidRDefault="000A09A3" w:rsidP="000A09A3">
      <w:pPr>
        <w:spacing w:after="0" w:line="276" w:lineRule="auto"/>
      </w:pPr>
    </w:p>
    <w:p w14:paraId="713D4E69" w14:textId="77777777" w:rsidR="000A09A3" w:rsidRPr="000A09A3" w:rsidRDefault="000A09A3" w:rsidP="000A09A3">
      <w:pPr>
        <w:spacing w:after="0" w:line="276" w:lineRule="auto"/>
        <w:rPr>
          <w:b/>
          <w:bCs/>
        </w:rPr>
      </w:pPr>
      <w:r w:rsidRPr="000A09A3">
        <w:rPr>
          <w:b/>
          <w:bCs/>
        </w:rPr>
        <w:lastRenderedPageBreak/>
        <w:t>Proposer</w:t>
      </w:r>
    </w:p>
    <w:p w14:paraId="2457F348" w14:textId="77777777" w:rsidR="00CB2142" w:rsidRDefault="00CB2142" w:rsidP="000A09A3">
      <w:pPr>
        <w:spacing w:after="0" w:line="276" w:lineRule="auto"/>
        <w:rPr>
          <w:b/>
          <w:bCs/>
        </w:rPr>
      </w:pPr>
    </w:p>
    <w:p w14:paraId="57F61186" w14:textId="14A1F59B" w:rsidR="000A09A3" w:rsidRPr="000A09A3" w:rsidRDefault="000A09A3" w:rsidP="000A09A3">
      <w:pPr>
        <w:spacing w:after="0" w:line="276" w:lineRule="auto"/>
      </w:pPr>
      <w:r w:rsidRPr="000A09A3">
        <w:rPr>
          <w:b/>
          <w:bCs/>
        </w:rPr>
        <w:t>Name:</w:t>
      </w:r>
    </w:p>
    <w:p w14:paraId="160B136E" w14:textId="77777777" w:rsidR="000A09A3" w:rsidRPr="000A09A3" w:rsidRDefault="000A09A3" w:rsidP="000A09A3">
      <w:pPr>
        <w:spacing w:after="0" w:line="276" w:lineRule="auto"/>
      </w:pPr>
      <w:r w:rsidRPr="000A09A3">
        <w:rPr>
          <w:b/>
          <w:bCs/>
        </w:rPr>
        <w:t>Email:</w:t>
      </w:r>
    </w:p>
    <w:p w14:paraId="41F51CF5" w14:textId="77777777" w:rsidR="000A09A3" w:rsidRPr="000A09A3" w:rsidRDefault="000A09A3" w:rsidP="000A09A3">
      <w:pPr>
        <w:spacing w:after="0" w:line="276" w:lineRule="auto"/>
      </w:pPr>
      <w:r w:rsidRPr="000A09A3">
        <w:rPr>
          <w:b/>
          <w:bCs/>
        </w:rPr>
        <w:t>Membership number / professional body (if applicable):</w:t>
      </w:r>
    </w:p>
    <w:p w14:paraId="29AF5A19" w14:textId="77777777" w:rsidR="000A09A3" w:rsidRDefault="000A09A3" w:rsidP="000A09A3">
      <w:pPr>
        <w:spacing w:after="0" w:line="276" w:lineRule="auto"/>
        <w:rPr>
          <w:b/>
          <w:bCs/>
        </w:rPr>
      </w:pPr>
    </w:p>
    <w:p w14:paraId="7364AD1B" w14:textId="14BBF844" w:rsidR="000A09A3" w:rsidRPr="000A09A3" w:rsidRDefault="000A09A3" w:rsidP="000A09A3">
      <w:pPr>
        <w:spacing w:after="0" w:line="276" w:lineRule="auto"/>
        <w:rPr>
          <w:b/>
          <w:bCs/>
        </w:rPr>
      </w:pPr>
      <w:r w:rsidRPr="000A09A3">
        <w:rPr>
          <w:b/>
          <w:bCs/>
        </w:rPr>
        <w:t>Seconder</w:t>
      </w:r>
    </w:p>
    <w:p w14:paraId="37A13F21" w14:textId="77777777" w:rsidR="00CB2142" w:rsidRDefault="00CB2142" w:rsidP="000A09A3">
      <w:pPr>
        <w:spacing w:after="0" w:line="276" w:lineRule="auto"/>
        <w:rPr>
          <w:b/>
          <w:bCs/>
        </w:rPr>
      </w:pPr>
    </w:p>
    <w:p w14:paraId="7851D74C" w14:textId="5D1CDEEE" w:rsidR="000A09A3" w:rsidRPr="000A09A3" w:rsidRDefault="000A09A3" w:rsidP="000A09A3">
      <w:pPr>
        <w:spacing w:after="0" w:line="276" w:lineRule="auto"/>
      </w:pPr>
      <w:r w:rsidRPr="000A09A3">
        <w:rPr>
          <w:b/>
          <w:bCs/>
        </w:rPr>
        <w:t>Name:</w:t>
      </w:r>
    </w:p>
    <w:p w14:paraId="76BD6D6D" w14:textId="77777777" w:rsidR="000A09A3" w:rsidRPr="000A09A3" w:rsidRDefault="000A09A3" w:rsidP="000A09A3">
      <w:pPr>
        <w:spacing w:after="0" w:line="276" w:lineRule="auto"/>
      </w:pPr>
      <w:r w:rsidRPr="000A09A3">
        <w:rPr>
          <w:b/>
          <w:bCs/>
        </w:rPr>
        <w:t>Email:</w:t>
      </w:r>
    </w:p>
    <w:p w14:paraId="5C1BE150" w14:textId="77777777" w:rsidR="000A09A3" w:rsidRDefault="000A09A3" w:rsidP="000A09A3">
      <w:pPr>
        <w:spacing w:after="0" w:line="276" w:lineRule="auto"/>
        <w:rPr>
          <w:b/>
          <w:bCs/>
        </w:rPr>
      </w:pPr>
      <w:r w:rsidRPr="000A09A3">
        <w:rPr>
          <w:b/>
          <w:bCs/>
        </w:rPr>
        <w:t>Membership number / professional body (if applicable):</w:t>
      </w:r>
    </w:p>
    <w:p w14:paraId="39FE92E7" w14:textId="77777777" w:rsidR="000A09A3" w:rsidRDefault="000A09A3" w:rsidP="000A09A3">
      <w:pPr>
        <w:spacing w:after="0" w:line="276" w:lineRule="auto"/>
        <w:rPr>
          <w:b/>
          <w:bCs/>
        </w:rPr>
      </w:pPr>
    </w:p>
    <w:p w14:paraId="6EA5EDB1" w14:textId="063BD0AC" w:rsidR="000A09A3" w:rsidRDefault="000A09A3" w:rsidP="000A09A3">
      <w:pPr>
        <w:spacing w:after="0" w:line="276" w:lineRule="auto"/>
      </w:pPr>
      <w:r w:rsidRPr="000A09A3">
        <w:t>Nominators should note that they are likely to be contacted by the Secretariat or NomRemCo to confirm their support for the nomination and their willingness to act as proposer or seconder.</w:t>
      </w:r>
    </w:p>
    <w:p w14:paraId="1A90CD54" w14:textId="77777777" w:rsidR="00CB2142" w:rsidRPr="000A09A3" w:rsidRDefault="00CB2142" w:rsidP="000A09A3">
      <w:pPr>
        <w:spacing w:after="0" w:line="276" w:lineRule="auto"/>
      </w:pPr>
    </w:p>
    <w:p w14:paraId="349F9780" w14:textId="77777777" w:rsidR="000A09A3" w:rsidRPr="000A09A3" w:rsidRDefault="00000000" w:rsidP="000A09A3">
      <w:pPr>
        <w:spacing w:after="0" w:line="276" w:lineRule="auto"/>
      </w:pPr>
      <w:r>
        <w:pict w14:anchorId="1BE83E4E">
          <v:rect id="_x0000_i1033" style="width:0;height:1.5pt" o:hralign="center" o:hrstd="t" o:hr="t" fillcolor="#a0a0a0" stroked="f"/>
        </w:pict>
      </w:r>
    </w:p>
    <w:p w14:paraId="696ECDA5" w14:textId="77777777" w:rsidR="000A09A3" w:rsidRDefault="000A09A3" w:rsidP="000A09A3">
      <w:pPr>
        <w:spacing w:after="0" w:line="276" w:lineRule="auto"/>
        <w:rPr>
          <w:b/>
          <w:bCs/>
        </w:rPr>
      </w:pPr>
    </w:p>
    <w:p w14:paraId="6983D061" w14:textId="24BC3159" w:rsidR="000A09A3" w:rsidRPr="00546D3D" w:rsidRDefault="000A09A3" w:rsidP="000A09A3">
      <w:pPr>
        <w:spacing w:after="0" w:line="276" w:lineRule="auto"/>
        <w:rPr>
          <w:b/>
          <w:bCs/>
          <w:sz w:val="28"/>
          <w:szCs w:val="28"/>
        </w:rPr>
      </w:pPr>
      <w:r w:rsidRPr="00546D3D">
        <w:rPr>
          <w:b/>
          <w:bCs/>
          <w:sz w:val="28"/>
          <w:szCs w:val="28"/>
        </w:rPr>
        <w:t>Section 6 – Declarations and Signatures</w:t>
      </w:r>
    </w:p>
    <w:p w14:paraId="4DBFE0E8" w14:textId="77777777" w:rsidR="00BA5942" w:rsidRDefault="00BA5942" w:rsidP="00BA5942">
      <w:pPr>
        <w:spacing w:after="0" w:line="276" w:lineRule="auto"/>
      </w:pPr>
      <w:r w:rsidRPr="00BA5942">
        <w:t>By submitting this nomination, I confirm that:</w:t>
      </w:r>
    </w:p>
    <w:p w14:paraId="7B865E94" w14:textId="77777777" w:rsidR="00BA5942" w:rsidRPr="00BA5942" w:rsidRDefault="00BA5942" w:rsidP="00BA5942">
      <w:pPr>
        <w:spacing w:after="0" w:line="276" w:lineRule="auto"/>
      </w:pPr>
    </w:p>
    <w:p w14:paraId="5524016B" w14:textId="77777777" w:rsidR="00BA5942" w:rsidRPr="00BA5942" w:rsidRDefault="00BA5942" w:rsidP="00BA5942">
      <w:pPr>
        <w:numPr>
          <w:ilvl w:val="0"/>
          <w:numId w:val="16"/>
        </w:numPr>
        <w:spacing w:after="0" w:line="276" w:lineRule="auto"/>
      </w:pPr>
      <w:r w:rsidRPr="00BA5942">
        <w:t xml:space="preserve">the information provided in this form is accurate and </w:t>
      </w:r>
      <w:proofErr w:type="gramStart"/>
      <w:r w:rsidRPr="00BA5942">
        <w:t>complete;</w:t>
      </w:r>
      <w:proofErr w:type="gramEnd"/>
    </w:p>
    <w:p w14:paraId="6157373E" w14:textId="77777777" w:rsidR="00BA5942" w:rsidRPr="006E0CF3" w:rsidRDefault="00BA5942" w:rsidP="006E0CF3">
      <w:pPr>
        <w:pStyle w:val="ListParagraph"/>
        <w:numPr>
          <w:ilvl w:val="0"/>
          <w:numId w:val="16"/>
        </w:numPr>
        <w:spacing w:after="0" w:line="276" w:lineRule="auto"/>
      </w:pPr>
      <w:r w:rsidRPr="00BA5942">
        <w:t xml:space="preserve">I have </w:t>
      </w:r>
      <w:r w:rsidRPr="006E0CF3">
        <w:t xml:space="preserve">read and understood the responsibilities of Board members, the expected time commitment, the period of appointment and the arrangements relating to remuneration, as set out below and in Annex </w:t>
      </w:r>
      <w:proofErr w:type="gramStart"/>
      <w:r w:rsidRPr="006E0CF3">
        <w:t>A;</w:t>
      </w:r>
      <w:proofErr w:type="gramEnd"/>
    </w:p>
    <w:p w14:paraId="69EF2967" w14:textId="77777777" w:rsidR="00BA5942" w:rsidRPr="006E0CF3" w:rsidRDefault="00BA5942" w:rsidP="006E0CF3">
      <w:pPr>
        <w:pStyle w:val="ListParagraph"/>
        <w:numPr>
          <w:ilvl w:val="0"/>
          <w:numId w:val="16"/>
        </w:numPr>
        <w:spacing w:after="0" w:line="276" w:lineRule="auto"/>
      </w:pPr>
      <w:r w:rsidRPr="006E0CF3">
        <w:t xml:space="preserve">if elected, I am willing and able to comply with the </w:t>
      </w:r>
      <w:r w:rsidRPr="006E0CF3">
        <w:rPr>
          <w:i/>
          <w:iCs/>
        </w:rPr>
        <w:t>CGIUKI Regulations</w:t>
      </w:r>
      <w:r w:rsidRPr="006E0CF3">
        <w:t>, the Code of Conduct for Volunteers, the Letter of Undertaking and all other applicable policies; and</w:t>
      </w:r>
    </w:p>
    <w:p w14:paraId="17143321" w14:textId="77777777" w:rsidR="00BA5942" w:rsidRPr="00BA5942" w:rsidRDefault="00BA5942" w:rsidP="00BA5942">
      <w:pPr>
        <w:numPr>
          <w:ilvl w:val="0"/>
          <w:numId w:val="16"/>
        </w:numPr>
        <w:spacing w:after="0" w:line="276" w:lineRule="auto"/>
      </w:pPr>
      <w:r w:rsidRPr="00BA5942">
        <w:t>I consent to the use of my information for the purposes of the 2026 CGIUKI Board election.</w:t>
      </w:r>
    </w:p>
    <w:p w14:paraId="627F1645" w14:textId="77777777" w:rsidR="000A09A3" w:rsidRPr="00CB2142" w:rsidRDefault="000A09A3" w:rsidP="000A09A3">
      <w:pPr>
        <w:spacing w:after="0" w:line="276" w:lineRule="auto"/>
        <w:rPr>
          <w:b/>
          <w:bCs/>
        </w:rPr>
      </w:pPr>
    </w:p>
    <w:p w14:paraId="21A66101" w14:textId="7B9885E7" w:rsidR="000A09A3" w:rsidRPr="000A09A3" w:rsidRDefault="000A09A3" w:rsidP="000A09A3">
      <w:pPr>
        <w:spacing w:after="0" w:line="276" w:lineRule="auto"/>
      </w:pPr>
      <w:r w:rsidRPr="000A09A3">
        <w:rPr>
          <w:b/>
          <w:bCs/>
        </w:rPr>
        <w:t>Candidate signature (electronic is accepted):</w:t>
      </w:r>
    </w:p>
    <w:p w14:paraId="05E379EA" w14:textId="77777777" w:rsidR="00CB2142" w:rsidRPr="007A5EB4" w:rsidRDefault="00CB2142" w:rsidP="000A09A3">
      <w:pPr>
        <w:spacing w:after="0" w:line="276" w:lineRule="auto"/>
        <w:rPr>
          <w:b/>
          <w:bCs/>
        </w:rPr>
      </w:pPr>
    </w:p>
    <w:p w14:paraId="06E41CD6" w14:textId="12D4B9AA" w:rsidR="000A09A3" w:rsidRPr="000A09A3" w:rsidRDefault="000A09A3" w:rsidP="000A09A3">
      <w:pPr>
        <w:spacing w:after="0" w:line="276" w:lineRule="auto"/>
        <w:rPr>
          <w:lang w:val="fr-FR"/>
        </w:rPr>
      </w:pPr>
      <w:proofErr w:type="gramStart"/>
      <w:r w:rsidRPr="000A09A3">
        <w:rPr>
          <w:b/>
          <w:bCs/>
          <w:lang w:val="fr-FR"/>
        </w:rPr>
        <w:t>Date:</w:t>
      </w:r>
      <w:proofErr w:type="gramEnd"/>
    </w:p>
    <w:p w14:paraId="6AA85074" w14:textId="77777777" w:rsidR="000A09A3" w:rsidRPr="000A09A3" w:rsidRDefault="00000000" w:rsidP="000A09A3">
      <w:pPr>
        <w:spacing w:after="0" w:line="276" w:lineRule="auto"/>
      </w:pPr>
      <w:r>
        <w:pict w14:anchorId="37AB066F">
          <v:rect id="_x0000_i1034" style="width:0;height:1.5pt" o:hralign="center" o:hrstd="t" o:hr="t" fillcolor="#a0a0a0" stroked="f"/>
        </w:pict>
      </w:r>
    </w:p>
    <w:p w14:paraId="54AED9ED" w14:textId="77777777" w:rsidR="00CB2142" w:rsidRDefault="00CB2142" w:rsidP="000A09A3">
      <w:pPr>
        <w:spacing w:after="0" w:line="276" w:lineRule="auto"/>
        <w:rPr>
          <w:b/>
          <w:bCs/>
        </w:rPr>
      </w:pPr>
    </w:p>
    <w:p w14:paraId="56234FCD" w14:textId="62D65CB1" w:rsidR="000A09A3" w:rsidRPr="000A09A3" w:rsidRDefault="000A09A3" w:rsidP="000A09A3">
      <w:pPr>
        <w:spacing w:after="0" w:line="276" w:lineRule="auto"/>
        <w:rPr>
          <w:b/>
          <w:bCs/>
        </w:rPr>
      </w:pPr>
      <w:r w:rsidRPr="000A09A3">
        <w:rPr>
          <w:b/>
          <w:bCs/>
        </w:rPr>
        <w:t>Submission</w:t>
      </w:r>
    </w:p>
    <w:p w14:paraId="5F62E2FE" w14:textId="77777777" w:rsidR="00CB2142" w:rsidRDefault="00CB2142" w:rsidP="000A09A3">
      <w:pPr>
        <w:spacing w:after="0" w:line="276" w:lineRule="auto"/>
      </w:pPr>
    </w:p>
    <w:p w14:paraId="59AA7C9A" w14:textId="6F17BEC0" w:rsidR="00CB2142" w:rsidRDefault="000A09A3" w:rsidP="000A09A3">
      <w:pPr>
        <w:spacing w:after="0" w:line="276" w:lineRule="auto"/>
        <w:rPr>
          <w:b/>
          <w:bCs/>
        </w:rPr>
      </w:pPr>
      <w:r w:rsidRPr="000A09A3">
        <w:t>Completed nomination forms and supporting documents must be submitted in accordance with the instructions set out in the Call for Nominations by the published deadline.</w:t>
      </w:r>
      <w:r w:rsidR="00CB2142">
        <w:t xml:space="preserve"> </w:t>
      </w:r>
      <w:r w:rsidRPr="000A09A3">
        <w:t xml:space="preserve">For queries, please contact: </w:t>
      </w:r>
      <w:hyperlink r:id="rId8" w:history="1">
        <w:r w:rsidR="00CB2142" w:rsidRPr="000A09A3">
          <w:rPr>
            <w:rStyle w:val="Hyperlink"/>
            <w:b/>
            <w:bCs/>
          </w:rPr>
          <w:t>secretary@cgi.org.uk</w:t>
        </w:r>
      </w:hyperlink>
      <w:r w:rsidR="006E0CF3">
        <w:t xml:space="preserve"> </w:t>
      </w:r>
    </w:p>
    <w:p w14:paraId="1AB5F5D4" w14:textId="77777777" w:rsidR="00CB2142" w:rsidRDefault="00CB2142" w:rsidP="000A09A3">
      <w:pPr>
        <w:spacing w:after="0" w:line="276" w:lineRule="auto"/>
        <w:rPr>
          <w:b/>
          <w:bCs/>
        </w:rPr>
      </w:pPr>
    </w:p>
    <w:p w14:paraId="150AAE38" w14:textId="3036EDE8" w:rsidR="006E0CF3" w:rsidRDefault="006E0CF3" w:rsidP="006E0CF3">
      <w:pPr>
        <w:spacing w:before="100" w:beforeAutospacing="1" w:after="100" w:afterAutospacing="1" w:line="276" w:lineRule="auto"/>
        <w:jc w:val="right"/>
        <w:outlineLvl w:val="1"/>
        <w:rPr>
          <w:rFonts w:ascii="Aptos" w:eastAsia="Times New Roman" w:hAnsi="Aptos" w:cs="Arial"/>
          <w:b/>
          <w:bCs/>
          <w:kern w:val="0"/>
          <w:sz w:val="36"/>
          <w:szCs w:val="36"/>
          <w:lang w:eastAsia="en-GB"/>
          <w14:ligatures w14:val="none"/>
        </w:rPr>
      </w:pPr>
      <w:r>
        <w:rPr>
          <w:rFonts w:ascii="Aptos" w:eastAsia="Times New Roman" w:hAnsi="Aptos" w:cs="Arial"/>
          <w:b/>
          <w:bCs/>
          <w:kern w:val="0"/>
          <w:sz w:val="36"/>
          <w:szCs w:val="36"/>
          <w:lang w:eastAsia="en-GB"/>
          <w14:ligatures w14:val="none"/>
        </w:rPr>
        <w:lastRenderedPageBreak/>
        <w:t>Appendix A</w:t>
      </w:r>
    </w:p>
    <w:p w14:paraId="6F463FD3" w14:textId="67E9F28B" w:rsidR="00CB2142" w:rsidRPr="00CB2142" w:rsidRDefault="00CB2142" w:rsidP="00CB2142">
      <w:pPr>
        <w:spacing w:before="100" w:beforeAutospacing="1" w:after="100" w:afterAutospacing="1" w:line="276" w:lineRule="auto"/>
        <w:outlineLvl w:val="1"/>
        <w:rPr>
          <w:rFonts w:ascii="Aptos" w:eastAsia="Times New Roman" w:hAnsi="Aptos" w:cs="Arial"/>
          <w:b/>
          <w:bCs/>
          <w:kern w:val="0"/>
          <w:sz w:val="36"/>
          <w:szCs w:val="36"/>
          <w:lang w:eastAsia="en-GB"/>
          <w14:ligatures w14:val="none"/>
        </w:rPr>
      </w:pPr>
      <w:r w:rsidRPr="00CB2142">
        <w:rPr>
          <w:rFonts w:ascii="Aptos" w:eastAsia="Times New Roman" w:hAnsi="Aptos" w:cs="Arial"/>
          <w:b/>
          <w:bCs/>
          <w:kern w:val="0"/>
          <w:sz w:val="36"/>
          <w:szCs w:val="36"/>
          <w:lang w:eastAsia="en-GB"/>
          <w14:ligatures w14:val="none"/>
        </w:rPr>
        <w:t>Board Membership: Responsibilities, Time Commitment, Term and Remuneration</w:t>
      </w:r>
    </w:p>
    <w:p w14:paraId="750B6A06" w14:textId="77777777" w:rsidR="00CB2142" w:rsidRPr="00CB2142" w:rsidRDefault="00CB2142" w:rsidP="00CB2142">
      <w:pPr>
        <w:spacing w:after="0" w:line="276" w:lineRule="auto"/>
        <w:outlineLvl w:val="2"/>
        <w:rPr>
          <w:rFonts w:ascii="Aptos" w:eastAsia="Times New Roman" w:hAnsi="Aptos" w:cs="Arial"/>
          <w:b/>
          <w:bCs/>
          <w:kern w:val="0"/>
          <w:sz w:val="27"/>
          <w:szCs w:val="27"/>
          <w:lang w:eastAsia="en-GB"/>
          <w14:ligatures w14:val="none"/>
        </w:rPr>
      </w:pPr>
      <w:r w:rsidRPr="00CB2142">
        <w:rPr>
          <w:rFonts w:ascii="Aptos" w:eastAsia="Times New Roman" w:hAnsi="Aptos" w:cs="Arial"/>
          <w:b/>
          <w:bCs/>
          <w:kern w:val="0"/>
          <w:sz w:val="27"/>
          <w:szCs w:val="27"/>
          <w:lang w:eastAsia="en-GB"/>
          <w14:ligatures w14:val="none"/>
        </w:rPr>
        <w:t>Responsibilities of Board members</w:t>
      </w:r>
    </w:p>
    <w:p w14:paraId="51EF696E" w14:textId="77777777" w:rsidR="00CB2142" w:rsidRDefault="00CB2142" w:rsidP="00CB2142">
      <w:p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Elected members of the Board have a role akin to that of a </w:t>
      </w:r>
      <w:r w:rsidRPr="00CB2142">
        <w:rPr>
          <w:rFonts w:ascii="Aptos" w:eastAsia="Times New Roman" w:hAnsi="Aptos" w:cs="Arial"/>
          <w:b/>
          <w:bCs/>
          <w:kern w:val="0"/>
          <w:lang w:eastAsia="en-GB"/>
          <w14:ligatures w14:val="none"/>
        </w:rPr>
        <w:t>non</w:t>
      </w:r>
      <w:r w:rsidRPr="00CB2142">
        <w:rPr>
          <w:rFonts w:ascii="Aptos" w:eastAsia="Times New Roman" w:hAnsi="Aptos" w:cs="Arial"/>
          <w:b/>
          <w:bCs/>
          <w:kern w:val="0"/>
          <w:lang w:eastAsia="en-GB"/>
          <w14:ligatures w14:val="none"/>
        </w:rPr>
        <w:noBreakHyphen/>
        <w:t>executive director</w:t>
      </w:r>
      <w:r w:rsidRPr="00CB2142">
        <w:rPr>
          <w:rFonts w:ascii="Aptos" w:eastAsia="Times New Roman" w:hAnsi="Aptos" w:cs="Arial"/>
          <w:kern w:val="0"/>
          <w:lang w:eastAsia="en-GB"/>
          <w14:ligatures w14:val="none"/>
        </w:rPr>
        <w:t>. Board members are expected to:</w:t>
      </w:r>
    </w:p>
    <w:p w14:paraId="2A978266" w14:textId="77777777" w:rsidR="00CB2142" w:rsidRPr="00CB2142" w:rsidRDefault="00CB2142" w:rsidP="00CB2142">
      <w:pPr>
        <w:spacing w:after="0" w:line="276" w:lineRule="auto"/>
        <w:rPr>
          <w:rFonts w:ascii="Aptos" w:eastAsia="Times New Roman" w:hAnsi="Aptos" w:cs="Arial"/>
          <w:kern w:val="0"/>
          <w:lang w:eastAsia="en-GB"/>
          <w14:ligatures w14:val="none"/>
        </w:rPr>
      </w:pPr>
    </w:p>
    <w:p w14:paraId="68AC8789"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have a genuine interest in, and a good understanding of, the work of CGIUKI and the profession it </w:t>
      </w:r>
      <w:proofErr w:type="gramStart"/>
      <w:r w:rsidRPr="00CB2142">
        <w:rPr>
          <w:rFonts w:ascii="Aptos" w:eastAsia="Times New Roman" w:hAnsi="Aptos" w:cs="Arial"/>
          <w:kern w:val="0"/>
          <w:lang w:eastAsia="en-GB"/>
          <w14:ligatures w14:val="none"/>
        </w:rPr>
        <w:t>represents;</w:t>
      </w:r>
      <w:proofErr w:type="gramEnd"/>
    </w:p>
    <w:p w14:paraId="3DD88629"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promote the success of CGIUKI and act in the best interests of its members as a </w:t>
      </w:r>
      <w:proofErr w:type="gramStart"/>
      <w:r w:rsidRPr="00CB2142">
        <w:rPr>
          <w:rFonts w:ascii="Aptos" w:eastAsia="Times New Roman" w:hAnsi="Aptos" w:cs="Arial"/>
          <w:kern w:val="0"/>
          <w:lang w:eastAsia="en-GB"/>
          <w14:ligatures w14:val="none"/>
        </w:rPr>
        <w:t>whole;</w:t>
      </w:r>
      <w:proofErr w:type="gramEnd"/>
    </w:p>
    <w:p w14:paraId="369FA23F"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act as advocates and ambassadors for CGIUKI with members, students and the wider governance community, enhancing the Institute’s </w:t>
      </w:r>
      <w:proofErr w:type="gramStart"/>
      <w:r w:rsidRPr="00CB2142">
        <w:rPr>
          <w:rFonts w:ascii="Aptos" w:eastAsia="Times New Roman" w:hAnsi="Aptos" w:cs="Arial"/>
          <w:kern w:val="0"/>
          <w:lang w:eastAsia="en-GB"/>
          <w14:ligatures w14:val="none"/>
        </w:rPr>
        <w:t>reputation;</w:t>
      </w:r>
      <w:proofErr w:type="gramEnd"/>
    </w:p>
    <w:p w14:paraId="25200C14"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promote and demonstrate high standards of ethical behaviour and corporate </w:t>
      </w:r>
      <w:proofErr w:type="gramStart"/>
      <w:r w:rsidRPr="00CB2142">
        <w:rPr>
          <w:rFonts w:ascii="Aptos" w:eastAsia="Times New Roman" w:hAnsi="Aptos" w:cs="Arial"/>
          <w:kern w:val="0"/>
          <w:lang w:eastAsia="en-GB"/>
          <w14:ligatures w14:val="none"/>
        </w:rPr>
        <w:t>governance;</w:t>
      </w:r>
      <w:proofErr w:type="gramEnd"/>
    </w:p>
    <w:p w14:paraId="597C0FCA"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exercise independent judgment, avoiding personal conflicts of interest and ensuring that all relevant business, professional and other interests are </w:t>
      </w:r>
      <w:proofErr w:type="gramStart"/>
      <w:r w:rsidRPr="00CB2142">
        <w:rPr>
          <w:rFonts w:ascii="Aptos" w:eastAsia="Times New Roman" w:hAnsi="Aptos" w:cs="Arial"/>
          <w:kern w:val="0"/>
          <w:lang w:eastAsia="en-GB"/>
          <w14:ligatures w14:val="none"/>
        </w:rPr>
        <w:t>declared;</w:t>
      </w:r>
      <w:proofErr w:type="gramEnd"/>
    </w:p>
    <w:p w14:paraId="07769EE3"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analyse complex information, question and probe proposals, and seek clarification </w:t>
      </w:r>
      <w:proofErr w:type="gramStart"/>
      <w:r w:rsidRPr="00CB2142">
        <w:rPr>
          <w:rFonts w:ascii="Aptos" w:eastAsia="Times New Roman" w:hAnsi="Aptos" w:cs="Arial"/>
          <w:kern w:val="0"/>
          <w:lang w:eastAsia="en-GB"/>
          <w14:ligatures w14:val="none"/>
        </w:rPr>
        <w:t>in order to</w:t>
      </w:r>
      <w:proofErr w:type="gramEnd"/>
      <w:r w:rsidRPr="00CB2142">
        <w:rPr>
          <w:rFonts w:ascii="Aptos" w:eastAsia="Times New Roman" w:hAnsi="Aptos" w:cs="Arial"/>
          <w:kern w:val="0"/>
          <w:lang w:eastAsia="en-GB"/>
          <w14:ligatures w14:val="none"/>
        </w:rPr>
        <w:t xml:space="preserve"> reach independent and balanced </w:t>
      </w:r>
      <w:proofErr w:type="gramStart"/>
      <w:r w:rsidRPr="00CB2142">
        <w:rPr>
          <w:rFonts w:ascii="Aptos" w:eastAsia="Times New Roman" w:hAnsi="Aptos" w:cs="Arial"/>
          <w:kern w:val="0"/>
          <w:lang w:eastAsia="en-GB"/>
          <w14:ligatures w14:val="none"/>
        </w:rPr>
        <w:t>judgments;</w:t>
      </w:r>
      <w:proofErr w:type="gramEnd"/>
    </w:p>
    <w:p w14:paraId="6CBA3085"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review papers thoroughly, attend meetings, contribute constructively to debate, provide appropriate challenge, and complete actions as </w:t>
      </w:r>
      <w:proofErr w:type="gramStart"/>
      <w:r w:rsidRPr="00CB2142">
        <w:rPr>
          <w:rFonts w:ascii="Aptos" w:eastAsia="Times New Roman" w:hAnsi="Aptos" w:cs="Arial"/>
          <w:kern w:val="0"/>
          <w:lang w:eastAsia="en-GB"/>
          <w14:ligatures w14:val="none"/>
        </w:rPr>
        <w:t>agreed;</w:t>
      </w:r>
      <w:proofErr w:type="gramEnd"/>
    </w:p>
    <w:p w14:paraId="3DE45826" w14:textId="77777777" w:rsidR="00CB2142" w:rsidRP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comply with the CGIUKI Code of Conduct for Volunteers and the Letter of Undertaking; and</w:t>
      </w:r>
    </w:p>
    <w:p w14:paraId="7C169121" w14:textId="77777777" w:rsidR="00CB2142" w:rsidRDefault="00CB2142" w:rsidP="00CB2142">
      <w:pPr>
        <w:numPr>
          <w:ilvl w:val="0"/>
          <w:numId w:val="8"/>
        </w:num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maintain strict confidentiality in respect of sensitive information and the business of the Board.</w:t>
      </w:r>
    </w:p>
    <w:p w14:paraId="69E9FFCD" w14:textId="77777777" w:rsidR="00CB2142" w:rsidRPr="00CB2142" w:rsidRDefault="00CB2142" w:rsidP="00CB2142">
      <w:pPr>
        <w:spacing w:after="0" w:line="276" w:lineRule="auto"/>
        <w:ind w:left="720"/>
        <w:rPr>
          <w:rFonts w:ascii="Aptos" w:eastAsia="Times New Roman" w:hAnsi="Aptos" w:cs="Arial"/>
          <w:kern w:val="0"/>
          <w:lang w:eastAsia="en-GB"/>
          <w14:ligatures w14:val="none"/>
        </w:rPr>
      </w:pPr>
    </w:p>
    <w:p w14:paraId="08CA8B57" w14:textId="77777777" w:rsidR="00CB2142" w:rsidRPr="00CB2142" w:rsidRDefault="00CB2142" w:rsidP="00CB2142">
      <w:pPr>
        <w:spacing w:after="0" w:line="276" w:lineRule="auto"/>
        <w:outlineLvl w:val="2"/>
        <w:rPr>
          <w:rFonts w:ascii="Aptos" w:eastAsia="Times New Roman" w:hAnsi="Aptos" w:cs="Arial"/>
          <w:b/>
          <w:bCs/>
          <w:kern w:val="0"/>
          <w:sz w:val="27"/>
          <w:szCs w:val="27"/>
          <w:lang w:eastAsia="en-GB"/>
          <w14:ligatures w14:val="none"/>
        </w:rPr>
      </w:pPr>
      <w:r w:rsidRPr="00CB2142">
        <w:rPr>
          <w:rFonts w:ascii="Aptos" w:eastAsia="Times New Roman" w:hAnsi="Aptos" w:cs="Arial"/>
          <w:b/>
          <w:bCs/>
          <w:kern w:val="0"/>
          <w:sz w:val="27"/>
          <w:szCs w:val="27"/>
          <w:lang w:eastAsia="en-GB"/>
          <w14:ligatures w14:val="none"/>
        </w:rPr>
        <w:t>Time commitment</w:t>
      </w:r>
    </w:p>
    <w:p w14:paraId="5D502EE4" w14:textId="77777777" w:rsidR="00CB2142" w:rsidRPr="00D45631" w:rsidRDefault="00CB2142" w:rsidP="00CB2142">
      <w:p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The Board normally meets at least four times each year, either in person (typically in London) or virtually. Board members are also expected to attend the CGIUKI Annual General Meeting, usually held once each year.</w:t>
      </w:r>
    </w:p>
    <w:p w14:paraId="22ADE983" w14:textId="77777777" w:rsidR="00CB2142" w:rsidRPr="00CB2142" w:rsidRDefault="00CB2142" w:rsidP="00CB2142">
      <w:pPr>
        <w:spacing w:after="0" w:line="276" w:lineRule="auto"/>
        <w:rPr>
          <w:rFonts w:ascii="Aptos" w:eastAsia="Times New Roman" w:hAnsi="Aptos" w:cs="Arial"/>
          <w:kern w:val="0"/>
          <w:lang w:eastAsia="en-GB"/>
          <w14:ligatures w14:val="none"/>
        </w:rPr>
      </w:pPr>
    </w:p>
    <w:p w14:paraId="6823DA0F" w14:textId="77777777" w:rsidR="00CB2142" w:rsidRPr="00CB2142" w:rsidRDefault="00CB2142" w:rsidP="00CB2142">
      <w:p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From time to time, additional Board meetings may be convened to deal with urgent matters, although this is not expected to occur frequently. Board members may also be asked to serve on Board committees and/or working groups, which will require additional time commitment.</w:t>
      </w:r>
    </w:p>
    <w:p w14:paraId="3CC5E444" w14:textId="77777777" w:rsidR="00CB2142" w:rsidRDefault="00CB2142" w:rsidP="00CB2142">
      <w:pPr>
        <w:spacing w:after="0" w:line="276" w:lineRule="auto"/>
        <w:outlineLvl w:val="2"/>
        <w:rPr>
          <w:rFonts w:ascii="Aptos" w:eastAsia="Times New Roman" w:hAnsi="Aptos" w:cs="Arial"/>
          <w:b/>
          <w:bCs/>
          <w:kern w:val="0"/>
          <w:sz w:val="27"/>
          <w:szCs w:val="27"/>
          <w:lang w:eastAsia="en-GB"/>
          <w14:ligatures w14:val="none"/>
        </w:rPr>
      </w:pPr>
    </w:p>
    <w:p w14:paraId="673536C4" w14:textId="77777777" w:rsidR="0097531F" w:rsidRDefault="0097531F" w:rsidP="00CB2142">
      <w:pPr>
        <w:spacing w:after="0" w:line="276" w:lineRule="auto"/>
        <w:outlineLvl w:val="2"/>
        <w:rPr>
          <w:rFonts w:ascii="Aptos" w:eastAsia="Times New Roman" w:hAnsi="Aptos" w:cs="Arial"/>
          <w:b/>
          <w:bCs/>
          <w:kern w:val="0"/>
          <w:sz w:val="27"/>
          <w:szCs w:val="27"/>
          <w:lang w:eastAsia="en-GB"/>
          <w14:ligatures w14:val="none"/>
        </w:rPr>
      </w:pPr>
    </w:p>
    <w:p w14:paraId="42716D9B" w14:textId="13A9768A" w:rsidR="00CB2142" w:rsidRPr="00CB2142" w:rsidRDefault="00CB2142" w:rsidP="00CB2142">
      <w:pPr>
        <w:spacing w:after="0" w:line="276" w:lineRule="auto"/>
        <w:outlineLvl w:val="2"/>
        <w:rPr>
          <w:rFonts w:ascii="Aptos" w:eastAsia="Times New Roman" w:hAnsi="Aptos" w:cs="Arial"/>
          <w:b/>
          <w:bCs/>
          <w:kern w:val="0"/>
          <w:sz w:val="27"/>
          <w:szCs w:val="27"/>
          <w:lang w:eastAsia="en-GB"/>
          <w14:ligatures w14:val="none"/>
        </w:rPr>
      </w:pPr>
      <w:r w:rsidRPr="00CB2142">
        <w:rPr>
          <w:rFonts w:ascii="Aptos" w:eastAsia="Times New Roman" w:hAnsi="Aptos" w:cs="Arial"/>
          <w:b/>
          <w:bCs/>
          <w:kern w:val="0"/>
          <w:sz w:val="27"/>
          <w:szCs w:val="27"/>
          <w:lang w:eastAsia="en-GB"/>
          <w14:ligatures w14:val="none"/>
        </w:rPr>
        <w:lastRenderedPageBreak/>
        <w:t>Period of appointment</w:t>
      </w:r>
    </w:p>
    <w:p w14:paraId="1486AC54" w14:textId="0E40B9A3" w:rsidR="00CB2142" w:rsidRPr="00CB2142" w:rsidRDefault="00CB2142" w:rsidP="00CB2142">
      <w:p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 xml:space="preserve">Board appointments are made for an initial term of three years, commencing on the date specified in the Call for Nominations. Subject to the CGIUKI Regulations and election rules, Board members </w:t>
      </w:r>
      <w:r>
        <w:rPr>
          <w:rFonts w:ascii="Aptos" w:eastAsia="Times New Roman" w:hAnsi="Aptos" w:cs="Arial"/>
          <w:kern w:val="0"/>
          <w:lang w:eastAsia="en-GB"/>
          <w14:ligatures w14:val="none"/>
        </w:rPr>
        <w:t xml:space="preserve">might be </w:t>
      </w:r>
      <w:r w:rsidRPr="00CB2142">
        <w:rPr>
          <w:rFonts w:ascii="Aptos" w:eastAsia="Times New Roman" w:hAnsi="Aptos" w:cs="Arial"/>
          <w:kern w:val="0"/>
          <w:lang w:eastAsia="en-GB"/>
          <w14:ligatures w14:val="none"/>
        </w:rPr>
        <w:t>eligible to stand for re</w:t>
      </w:r>
      <w:r w:rsidRPr="00CB2142">
        <w:rPr>
          <w:rFonts w:ascii="Aptos" w:eastAsia="Times New Roman" w:hAnsi="Aptos" w:cs="Arial"/>
          <w:kern w:val="0"/>
          <w:lang w:eastAsia="en-GB"/>
          <w14:ligatures w14:val="none"/>
        </w:rPr>
        <w:noBreakHyphen/>
        <w:t>election for one further three</w:t>
      </w:r>
      <w:r w:rsidRPr="00CB2142">
        <w:rPr>
          <w:rFonts w:ascii="Aptos" w:eastAsia="Times New Roman" w:hAnsi="Aptos" w:cs="Arial"/>
          <w:kern w:val="0"/>
          <w:lang w:eastAsia="en-GB"/>
          <w14:ligatures w14:val="none"/>
        </w:rPr>
        <w:noBreakHyphen/>
        <w:t>year term.</w:t>
      </w:r>
    </w:p>
    <w:p w14:paraId="1201F906" w14:textId="77777777" w:rsidR="00D45631" w:rsidRDefault="00D45631" w:rsidP="00CB2142">
      <w:pPr>
        <w:spacing w:after="0" w:line="276" w:lineRule="auto"/>
        <w:outlineLvl w:val="2"/>
        <w:rPr>
          <w:rFonts w:ascii="Aptos" w:eastAsia="Times New Roman" w:hAnsi="Aptos" w:cs="Arial"/>
          <w:b/>
          <w:bCs/>
          <w:kern w:val="0"/>
          <w:sz w:val="27"/>
          <w:szCs w:val="27"/>
          <w:lang w:eastAsia="en-GB"/>
          <w14:ligatures w14:val="none"/>
        </w:rPr>
      </w:pPr>
    </w:p>
    <w:p w14:paraId="0D8DBDE7" w14:textId="5C144E05" w:rsidR="00CB2142" w:rsidRPr="00CB2142" w:rsidRDefault="00CB2142" w:rsidP="00CB2142">
      <w:pPr>
        <w:spacing w:after="0" w:line="276" w:lineRule="auto"/>
        <w:outlineLvl w:val="2"/>
        <w:rPr>
          <w:rFonts w:ascii="Aptos" w:eastAsia="Times New Roman" w:hAnsi="Aptos" w:cs="Arial"/>
          <w:b/>
          <w:bCs/>
          <w:kern w:val="0"/>
          <w:sz w:val="27"/>
          <w:szCs w:val="27"/>
          <w:lang w:eastAsia="en-GB"/>
          <w14:ligatures w14:val="none"/>
        </w:rPr>
      </w:pPr>
      <w:r w:rsidRPr="00CB2142">
        <w:rPr>
          <w:rFonts w:ascii="Aptos" w:eastAsia="Times New Roman" w:hAnsi="Aptos" w:cs="Arial"/>
          <w:b/>
          <w:bCs/>
          <w:kern w:val="0"/>
          <w:sz w:val="27"/>
          <w:szCs w:val="27"/>
          <w:lang w:eastAsia="en-GB"/>
          <w14:ligatures w14:val="none"/>
        </w:rPr>
        <w:t>Remuneration and expenses</w:t>
      </w:r>
    </w:p>
    <w:p w14:paraId="11BB00EA" w14:textId="77777777" w:rsidR="00CB2142" w:rsidRPr="00CB2142" w:rsidRDefault="00CB2142" w:rsidP="00CB2142">
      <w:pPr>
        <w:spacing w:after="0" w:line="276" w:lineRule="auto"/>
        <w:rPr>
          <w:rFonts w:ascii="Aptos" w:eastAsia="Times New Roman" w:hAnsi="Aptos" w:cs="Arial"/>
          <w:kern w:val="0"/>
          <w:lang w:eastAsia="en-GB"/>
          <w14:ligatures w14:val="none"/>
        </w:rPr>
      </w:pPr>
      <w:r w:rsidRPr="00CB2142">
        <w:rPr>
          <w:rFonts w:ascii="Aptos" w:eastAsia="Times New Roman" w:hAnsi="Aptos" w:cs="Arial"/>
          <w:kern w:val="0"/>
          <w:lang w:eastAsia="en-GB"/>
          <w14:ligatures w14:val="none"/>
        </w:rPr>
        <w:t>Board members are not remunerated for their service. Reasonable expenses properly incurred in the performance of Board duties may be claimed in accordance with CGIUKI’s expenses policy (as published from time to time).</w:t>
      </w:r>
    </w:p>
    <w:p w14:paraId="559607E4" w14:textId="77777777" w:rsidR="00CB2142" w:rsidRPr="000A09A3" w:rsidRDefault="00CB2142" w:rsidP="00CB2142">
      <w:pPr>
        <w:spacing w:after="0" w:line="276" w:lineRule="auto"/>
        <w:rPr>
          <w:rFonts w:ascii="Aptos" w:hAnsi="Aptos" w:cs="Arial"/>
        </w:rPr>
      </w:pPr>
    </w:p>
    <w:p w14:paraId="286F1983" w14:textId="77777777" w:rsidR="008E7E10" w:rsidRPr="00CB2142" w:rsidRDefault="008E7E10" w:rsidP="00CB2142">
      <w:pPr>
        <w:spacing w:after="0" w:line="276" w:lineRule="auto"/>
        <w:rPr>
          <w:rFonts w:ascii="Aptos" w:hAnsi="Aptos" w:cs="Arial"/>
        </w:rPr>
      </w:pPr>
    </w:p>
    <w:sectPr w:rsidR="008E7E10" w:rsidRPr="00CB2142" w:rsidSect="001E08A2">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A90"/>
    <w:multiLevelType w:val="multilevel"/>
    <w:tmpl w:val="EE9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21E06"/>
    <w:multiLevelType w:val="multilevel"/>
    <w:tmpl w:val="1220B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268BC"/>
    <w:multiLevelType w:val="multilevel"/>
    <w:tmpl w:val="9D1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146C0"/>
    <w:multiLevelType w:val="multilevel"/>
    <w:tmpl w:val="CD86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618E1"/>
    <w:multiLevelType w:val="multilevel"/>
    <w:tmpl w:val="5104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369A7"/>
    <w:multiLevelType w:val="hybridMultilevel"/>
    <w:tmpl w:val="1C08E1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44DF5"/>
    <w:multiLevelType w:val="multilevel"/>
    <w:tmpl w:val="D8E4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313C6"/>
    <w:multiLevelType w:val="multilevel"/>
    <w:tmpl w:val="6F6C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13D27"/>
    <w:multiLevelType w:val="multilevel"/>
    <w:tmpl w:val="680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D43F25"/>
    <w:multiLevelType w:val="multilevel"/>
    <w:tmpl w:val="3F74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D091E"/>
    <w:multiLevelType w:val="multilevel"/>
    <w:tmpl w:val="D5E40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F94467"/>
    <w:multiLevelType w:val="multilevel"/>
    <w:tmpl w:val="A9DA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A6DCA"/>
    <w:multiLevelType w:val="multilevel"/>
    <w:tmpl w:val="4EDA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187D0E"/>
    <w:multiLevelType w:val="multilevel"/>
    <w:tmpl w:val="BE40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A87C78"/>
    <w:multiLevelType w:val="multilevel"/>
    <w:tmpl w:val="BF0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0075F"/>
    <w:multiLevelType w:val="multilevel"/>
    <w:tmpl w:val="CFBC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427681">
    <w:abstractNumId w:val="13"/>
  </w:num>
  <w:num w:numId="2" w16cid:durableId="972297146">
    <w:abstractNumId w:val="15"/>
  </w:num>
  <w:num w:numId="3" w16cid:durableId="1799639066">
    <w:abstractNumId w:val="14"/>
  </w:num>
  <w:num w:numId="4" w16cid:durableId="528613674">
    <w:abstractNumId w:val="6"/>
  </w:num>
  <w:num w:numId="5" w16cid:durableId="738862104">
    <w:abstractNumId w:val="11"/>
  </w:num>
  <w:num w:numId="6" w16cid:durableId="575867471">
    <w:abstractNumId w:val="10"/>
  </w:num>
  <w:num w:numId="7" w16cid:durableId="697660360">
    <w:abstractNumId w:val="5"/>
  </w:num>
  <w:num w:numId="8" w16cid:durableId="898898589">
    <w:abstractNumId w:val="8"/>
  </w:num>
  <w:num w:numId="9" w16cid:durableId="322316043">
    <w:abstractNumId w:val="4"/>
  </w:num>
  <w:num w:numId="10" w16cid:durableId="534654893">
    <w:abstractNumId w:val="0"/>
  </w:num>
  <w:num w:numId="11" w16cid:durableId="568419472">
    <w:abstractNumId w:val="9"/>
  </w:num>
  <w:num w:numId="12" w16cid:durableId="568616783">
    <w:abstractNumId w:val="7"/>
  </w:num>
  <w:num w:numId="13" w16cid:durableId="1310524802">
    <w:abstractNumId w:val="2"/>
  </w:num>
  <w:num w:numId="14" w16cid:durableId="1309480818">
    <w:abstractNumId w:val="1"/>
  </w:num>
  <w:num w:numId="15" w16cid:durableId="544371473">
    <w:abstractNumId w:val="3"/>
  </w:num>
  <w:num w:numId="16" w16cid:durableId="1304040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A3"/>
    <w:rsid w:val="000A09A3"/>
    <w:rsid w:val="0018359C"/>
    <w:rsid w:val="00197245"/>
    <w:rsid w:val="001E08A2"/>
    <w:rsid w:val="00206879"/>
    <w:rsid w:val="00233ADA"/>
    <w:rsid w:val="00250829"/>
    <w:rsid w:val="00297ACD"/>
    <w:rsid w:val="00476491"/>
    <w:rsid w:val="00484EA4"/>
    <w:rsid w:val="00546D3D"/>
    <w:rsid w:val="005B0A08"/>
    <w:rsid w:val="00680B90"/>
    <w:rsid w:val="006E0CF3"/>
    <w:rsid w:val="007A5EB4"/>
    <w:rsid w:val="008E0F39"/>
    <w:rsid w:val="008E7E10"/>
    <w:rsid w:val="00901DD8"/>
    <w:rsid w:val="009553DA"/>
    <w:rsid w:val="0097531F"/>
    <w:rsid w:val="009F65DA"/>
    <w:rsid w:val="00A66602"/>
    <w:rsid w:val="00BA5942"/>
    <w:rsid w:val="00CA469B"/>
    <w:rsid w:val="00CB2142"/>
    <w:rsid w:val="00D45631"/>
    <w:rsid w:val="00D95D84"/>
    <w:rsid w:val="00E5369E"/>
    <w:rsid w:val="00E83E09"/>
    <w:rsid w:val="00F52099"/>
    <w:rsid w:val="00FD1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A154"/>
  <w15:chartTrackingRefBased/>
  <w15:docId w15:val="{D05BA57F-D981-4B1A-81A0-5766CE83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9A3"/>
    <w:rPr>
      <w:rFonts w:eastAsiaTheme="majorEastAsia" w:cstheme="majorBidi"/>
      <w:color w:val="272727" w:themeColor="text1" w:themeTint="D8"/>
    </w:rPr>
  </w:style>
  <w:style w:type="paragraph" w:styleId="Title">
    <w:name w:val="Title"/>
    <w:basedOn w:val="Normal"/>
    <w:next w:val="Normal"/>
    <w:link w:val="TitleChar"/>
    <w:uiPriority w:val="10"/>
    <w:qFormat/>
    <w:rsid w:val="000A0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9A3"/>
    <w:pPr>
      <w:spacing w:before="160"/>
      <w:jc w:val="center"/>
    </w:pPr>
    <w:rPr>
      <w:i/>
      <w:iCs/>
      <w:color w:val="404040" w:themeColor="text1" w:themeTint="BF"/>
    </w:rPr>
  </w:style>
  <w:style w:type="character" w:customStyle="1" w:styleId="QuoteChar">
    <w:name w:val="Quote Char"/>
    <w:basedOn w:val="DefaultParagraphFont"/>
    <w:link w:val="Quote"/>
    <w:uiPriority w:val="29"/>
    <w:rsid w:val="000A09A3"/>
    <w:rPr>
      <w:i/>
      <w:iCs/>
      <w:color w:val="404040" w:themeColor="text1" w:themeTint="BF"/>
    </w:rPr>
  </w:style>
  <w:style w:type="paragraph" w:styleId="ListParagraph">
    <w:name w:val="List Paragraph"/>
    <w:basedOn w:val="Normal"/>
    <w:uiPriority w:val="34"/>
    <w:qFormat/>
    <w:rsid w:val="000A09A3"/>
    <w:pPr>
      <w:ind w:left="720"/>
      <w:contextualSpacing/>
    </w:pPr>
  </w:style>
  <w:style w:type="character" w:styleId="IntenseEmphasis">
    <w:name w:val="Intense Emphasis"/>
    <w:basedOn w:val="DefaultParagraphFont"/>
    <w:uiPriority w:val="21"/>
    <w:qFormat/>
    <w:rsid w:val="000A09A3"/>
    <w:rPr>
      <w:i/>
      <w:iCs/>
      <w:color w:val="0F4761" w:themeColor="accent1" w:themeShade="BF"/>
    </w:rPr>
  </w:style>
  <w:style w:type="paragraph" w:styleId="IntenseQuote">
    <w:name w:val="Intense Quote"/>
    <w:basedOn w:val="Normal"/>
    <w:next w:val="Normal"/>
    <w:link w:val="IntenseQuoteChar"/>
    <w:uiPriority w:val="30"/>
    <w:qFormat/>
    <w:rsid w:val="000A0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9A3"/>
    <w:rPr>
      <w:i/>
      <w:iCs/>
      <w:color w:val="0F4761" w:themeColor="accent1" w:themeShade="BF"/>
    </w:rPr>
  </w:style>
  <w:style w:type="character" w:styleId="IntenseReference">
    <w:name w:val="Intense Reference"/>
    <w:basedOn w:val="DefaultParagraphFont"/>
    <w:uiPriority w:val="32"/>
    <w:qFormat/>
    <w:rsid w:val="000A09A3"/>
    <w:rPr>
      <w:b/>
      <w:bCs/>
      <w:smallCaps/>
      <w:color w:val="0F4761" w:themeColor="accent1" w:themeShade="BF"/>
      <w:spacing w:val="5"/>
    </w:rPr>
  </w:style>
  <w:style w:type="character" w:styleId="Hyperlink">
    <w:name w:val="Hyperlink"/>
    <w:basedOn w:val="DefaultParagraphFont"/>
    <w:uiPriority w:val="99"/>
    <w:unhideWhenUsed/>
    <w:rsid w:val="00CB2142"/>
    <w:rPr>
      <w:color w:val="467886" w:themeColor="hyperlink"/>
      <w:u w:val="single"/>
    </w:rPr>
  </w:style>
  <w:style w:type="character" w:styleId="UnresolvedMention">
    <w:name w:val="Unresolved Mention"/>
    <w:basedOn w:val="DefaultParagraphFont"/>
    <w:uiPriority w:val="99"/>
    <w:semiHidden/>
    <w:unhideWhenUsed/>
    <w:rsid w:val="00CB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gi.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d19a084-79d8-4b34-a7c9-57433a191fae" xsi:nil="true"/>
    <lcf76f155ced4ddcb4097134ff3c332f xmlns="0f5a749c-e5f1-473f-800d-231cf58090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9EECACF26084DA927E6F0295B62D5" ma:contentTypeVersion="19" ma:contentTypeDescription="Create a new document." ma:contentTypeScope="" ma:versionID="d555f2366ed0e8f673db323a6ac0b007">
  <xsd:schema xmlns:xsd="http://www.w3.org/2001/XMLSchema" xmlns:xs="http://www.w3.org/2001/XMLSchema" xmlns:p="http://schemas.microsoft.com/office/2006/metadata/properties" xmlns:ns2="0f5a749c-e5f1-473f-800d-231cf5809043" xmlns:ns3="2d19a084-79d8-4b34-a7c9-57433a191fae" targetNamespace="http://schemas.microsoft.com/office/2006/metadata/properties" ma:root="true" ma:fieldsID="4171503bb7dd21c0b04dd825c578354b" ns2:_="" ns3:_="">
    <xsd:import namespace="0f5a749c-e5f1-473f-800d-231cf5809043"/>
    <xsd:import namespace="2d19a084-79d8-4b34-a7c9-57433a191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a749c-e5f1-473f-800d-231cf5809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8e5a84-b696-4dd1-ad07-bac7d2707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9a084-79d8-4b34-a7c9-57433a191f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ef7aec-e761-4aae-b230-3e49a217e975}" ma:internalName="TaxCatchAll" ma:showField="CatchAllData" ma:web="2d19a084-79d8-4b34-a7c9-57433a191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0A5CD-6220-47F4-BB23-54951C16C931}">
  <ds:schemaRefs>
    <ds:schemaRef ds:uri="http://schemas.microsoft.com/office/2006/metadata/properties"/>
    <ds:schemaRef ds:uri="http://schemas.microsoft.com/office/infopath/2007/PartnerControls"/>
    <ds:schemaRef ds:uri="2d19a084-79d8-4b34-a7c9-57433a191fae"/>
    <ds:schemaRef ds:uri="0f5a749c-e5f1-473f-800d-231cf5809043"/>
  </ds:schemaRefs>
</ds:datastoreItem>
</file>

<file path=customXml/itemProps2.xml><?xml version="1.0" encoding="utf-8"?>
<ds:datastoreItem xmlns:ds="http://schemas.openxmlformats.org/officeDocument/2006/customXml" ds:itemID="{0220F161-781F-4538-80E8-E0E8BE89471A}">
  <ds:schemaRefs>
    <ds:schemaRef ds:uri="http://schemas.microsoft.com/sharepoint/v3/contenttype/forms"/>
  </ds:schemaRefs>
</ds:datastoreItem>
</file>

<file path=customXml/itemProps3.xml><?xml version="1.0" encoding="utf-8"?>
<ds:datastoreItem xmlns:ds="http://schemas.openxmlformats.org/officeDocument/2006/customXml" ds:itemID="{7FF109D2-D657-44F2-BBED-1D6A683E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a749c-e5f1-473f-800d-231cf5809043"/>
    <ds:schemaRef ds:uri="2d19a084-79d8-4b34-a7c9-57433a191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Words>
  <Characters>8343</Characters>
  <Application>Microsoft Office Word</Application>
  <DocSecurity>0</DocSecurity>
  <Lines>309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Mora-Spencer ACG</dc:creator>
  <cp:keywords/>
  <dc:description/>
  <cp:lastModifiedBy>Cynthia Mora-Spencer ACG</cp:lastModifiedBy>
  <cp:revision>26</cp:revision>
  <dcterms:created xsi:type="dcterms:W3CDTF">2026-03-27T12:45:00Z</dcterms:created>
  <dcterms:modified xsi:type="dcterms:W3CDTF">2026-03-27T14:08:00Z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0x0101005759EECACF26084DA927E6F0295B62D5</vt:lpwstr>
  </property>
  <property fmtid="{D5CDD505-2E9C-101B-9397-08002B2CF9AE}" pid="3" name="MediaServiceImageTags">
    <vt:lpwstr/>
  </property>
  <property fmtid="{D5CDD505-2E9C-101B-9397-08002B2CF9AE}" pid="5" name="docLang">
    <vt:lpwstr>en</vt:lpwstr>
  </property>
</Properties>
</file>